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8F" w:rsidRPr="003B258E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Министерство образования и науки Алтайского края</w:t>
      </w:r>
    </w:p>
    <w:p w:rsidR="003B258E" w:rsidRPr="003B258E" w:rsidRDefault="003B258E" w:rsidP="003B2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«Урюпинская средняя общеобразовательная школа» </w:t>
      </w:r>
      <w:proofErr w:type="spellStart"/>
      <w:r w:rsidRPr="003B258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3B258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16C7F" w:rsidRPr="003B258E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3B6A23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B6A23" w:rsidRPr="006D2EE3" w:rsidRDefault="003B258E" w:rsidP="00C16C7F">
      <w:pPr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258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3B258E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3B258E">
        <w:rPr>
          <w:rFonts w:ascii="Times New Roman" w:hAnsi="Times New Roman" w:cs="Times New Roman"/>
          <w:sz w:val="28"/>
          <w:szCs w:val="28"/>
        </w:rPr>
        <w:t xml:space="preserve"> Л.К.</w:t>
      </w:r>
      <w:r w:rsidR="00C16C7F" w:rsidRPr="003B258E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C16C7F" w:rsidRPr="003B258E">
        <w:rPr>
          <w:rFonts w:ascii="Times New Roman" w:hAnsi="Times New Roman" w:cs="Times New Roman"/>
          <w:sz w:val="28"/>
          <w:szCs w:val="28"/>
        </w:rPr>
        <w:br/>
      </w:r>
      <w:r w:rsidR="00C16C7F" w:rsidRPr="006D2EE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D2E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="00C16C7F" w:rsidRPr="006D2EE3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</w:p>
    <w:p w:rsidR="006D2EE3" w:rsidRPr="006D2EE3" w:rsidRDefault="006D2EE3" w:rsidP="00C16C7F">
      <w:pPr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6D2EE3">
        <w:rPr>
          <w:rFonts w:ascii="Times New Roman" w:hAnsi="Times New Roman" w:cs="Times New Roman"/>
          <w:sz w:val="24"/>
          <w:szCs w:val="24"/>
          <w:vertAlign w:val="superscript"/>
        </w:rPr>
        <w:t xml:space="preserve">Приказ № 2 </w:t>
      </w:r>
    </w:p>
    <w:p w:rsidR="00C16C7F" w:rsidRPr="006D2EE3" w:rsidRDefault="006D2EE3" w:rsidP="00C16C7F">
      <w:pPr>
        <w:ind w:left="5103"/>
        <w:rPr>
          <w:rFonts w:ascii="Times New Roman" w:hAnsi="Times New Roman" w:cs="Times New Roman"/>
          <w:sz w:val="24"/>
          <w:szCs w:val="24"/>
        </w:rPr>
      </w:pPr>
      <w:r w:rsidRPr="006D2EE3">
        <w:rPr>
          <w:rFonts w:ascii="Times New Roman" w:hAnsi="Times New Roman" w:cs="Times New Roman"/>
          <w:sz w:val="24"/>
          <w:szCs w:val="24"/>
        </w:rPr>
        <w:t xml:space="preserve"> </w:t>
      </w:r>
      <w:r w:rsidR="003B258E" w:rsidRPr="006D2EE3">
        <w:rPr>
          <w:rFonts w:ascii="Times New Roman" w:hAnsi="Times New Roman" w:cs="Times New Roman"/>
          <w:sz w:val="24"/>
          <w:szCs w:val="24"/>
        </w:rPr>
        <w:t xml:space="preserve">«12» января 2024 </w:t>
      </w:r>
      <w:r w:rsidR="00C16C7F" w:rsidRPr="006D2EE3">
        <w:rPr>
          <w:rFonts w:ascii="Times New Roman" w:hAnsi="Times New Roman" w:cs="Times New Roman"/>
          <w:sz w:val="24"/>
          <w:szCs w:val="24"/>
        </w:rPr>
        <w:t>г.</w:t>
      </w:r>
    </w:p>
    <w:p w:rsidR="00C16C7F" w:rsidRPr="003B258E" w:rsidRDefault="00C16C7F" w:rsidP="003B258E">
      <w:pPr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 xml:space="preserve">СРЕДНЕСРОЧНАЯ ПРОГРАММА РАЗВИТИЯ </w:t>
      </w:r>
    </w:p>
    <w:p w:rsidR="00C16C7F" w:rsidRPr="003B258E" w:rsidRDefault="003B258E" w:rsidP="003B2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 xml:space="preserve">МКОУ «Урюпинская средняя общеобразовательная школа» </w:t>
      </w:r>
      <w:proofErr w:type="spellStart"/>
      <w:r w:rsidRPr="003B258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3B258E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="003B6A23" w:rsidRPr="003B25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6C7F" w:rsidRPr="003B258E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3B258E" w:rsidRPr="003B258E" w:rsidRDefault="003B258E" w:rsidP="003B258E">
      <w:pPr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3B258E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3B258E">
        <w:rPr>
          <w:rFonts w:ascii="Times New Roman" w:hAnsi="Times New Roman" w:cs="Times New Roman"/>
          <w:sz w:val="28"/>
          <w:szCs w:val="28"/>
        </w:rPr>
        <w:t xml:space="preserve"> Л.К., директор</w:t>
      </w:r>
    </w:p>
    <w:p w:rsidR="003B258E" w:rsidRPr="003B258E" w:rsidRDefault="003B258E" w:rsidP="003B258E">
      <w:pPr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3B258E">
        <w:rPr>
          <w:rFonts w:ascii="Times New Roman" w:hAnsi="Times New Roman" w:cs="Times New Roman"/>
          <w:sz w:val="28"/>
          <w:szCs w:val="28"/>
        </w:rPr>
        <w:t>Кашенкова</w:t>
      </w:r>
      <w:proofErr w:type="spellEnd"/>
      <w:r w:rsidRPr="003B258E">
        <w:rPr>
          <w:rFonts w:ascii="Times New Roman" w:hAnsi="Times New Roman" w:cs="Times New Roman"/>
          <w:sz w:val="28"/>
          <w:szCs w:val="28"/>
        </w:rPr>
        <w:t xml:space="preserve"> Л.В., заместитель директора по УР</w:t>
      </w:r>
    </w:p>
    <w:p w:rsidR="00C16C7F" w:rsidRPr="003B258E" w:rsidRDefault="003B6A23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 w:rsidRPr="003B258E">
        <w:rPr>
          <w:rStyle w:val="a5"/>
        </w:rPr>
        <w:commentReference w:id="1"/>
      </w:r>
      <w:r w:rsidR="003B258E" w:rsidRPr="003B258E">
        <w:rPr>
          <w:rFonts w:ascii="Times New Roman" w:hAnsi="Times New Roman" w:cs="Times New Roman"/>
          <w:sz w:val="28"/>
          <w:szCs w:val="28"/>
        </w:rPr>
        <w:t>Князев П.С., заместитель директора по ВР</w:t>
      </w:r>
    </w:p>
    <w:p w:rsidR="00C16C7F" w:rsidRPr="003B258E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Куратор школы:</w:t>
      </w:r>
    </w:p>
    <w:p w:rsidR="00C16C7F" w:rsidRPr="003B258E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commentRangeStart w:id="2"/>
      <w:r w:rsidRPr="003B258E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commentRangeEnd w:id="2"/>
      <w:r w:rsidR="003B6A23" w:rsidRPr="003B258E">
        <w:rPr>
          <w:rStyle w:val="a5"/>
        </w:rPr>
        <w:commentReference w:id="2"/>
      </w:r>
    </w:p>
    <w:p w:rsidR="00C16C7F" w:rsidRPr="003B258E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Концепция разработана в рамках проекта оказания адресной методической помощи «500+»</w:t>
      </w:r>
    </w:p>
    <w:p w:rsidR="00C16C7F" w:rsidRPr="003B258E" w:rsidRDefault="00C16C7F" w:rsidP="003B258E">
      <w:pPr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202</w:t>
      </w:r>
      <w:r w:rsidR="003B258E" w:rsidRPr="003B258E">
        <w:rPr>
          <w:rFonts w:ascii="Times New Roman" w:hAnsi="Times New Roman" w:cs="Times New Roman"/>
          <w:sz w:val="28"/>
          <w:szCs w:val="28"/>
        </w:rPr>
        <w:t>4</w:t>
      </w:r>
      <w:r w:rsidRPr="003B25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6C7F" w:rsidRPr="003B258E" w:rsidRDefault="00C16C7F" w:rsidP="003B2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br w:type="page"/>
      </w:r>
      <w:commentRangeStart w:id="3"/>
      <w:r w:rsidRPr="003B258E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commentRangeEnd w:id="3"/>
      <w:r w:rsidR="00955DF4" w:rsidRPr="003B258E">
        <w:rPr>
          <w:rStyle w:val="a5"/>
        </w:rPr>
        <w:commentReference w:id="3"/>
      </w:r>
    </w:p>
    <w:p w:rsidR="00C16C7F" w:rsidRPr="003B258E" w:rsidRDefault="00C16C7F" w:rsidP="00955DF4">
      <w:pPr>
        <w:pStyle w:val="a4"/>
        <w:numPr>
          <w:ilvl w:val="0"/>
          <w:numId w:val="2"/>
        </w:num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Паспорт среднесрочной программы</w:t>
      </w:r>
      <w:r w:rsidR="003B6A23" w:rsidRPr="003B258E">
        <w:rPr>
          <w:rFonts w:ascii="Times New Roman" w:hAnsi="Times New Roman" w:cs="Times New Roman"/>
          <w:sz w:val="28"/>
          <w:szCs w:val="28"/>
        </w:rPr>
        <w:t xml:space="preserve"> развития..…………………………..3</w:t>
      </w:r>
    </w:p>
    <w:p w:rsidR="00955DF4" w:rsidRPr="003B258E" w:rsidRDefault="00955DF4" w:rsidP="00955DF4">
      <w:pPr>
        <w:pStyle w:val="a4"/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955DF4" w:rsidP="00955DF4">
      <w:pPr>
        <w:pStyle w:val="a4"/>
        <w:numPr>
          <w:ilvl w:val="0"/>
          <w:numId w:val="2"/>
        </w:num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О</w:t>
      </w:r>
      <w:r w:rsidR="00C16C7F" w:rsidRPr="003B258E">
        <w:rPr>
          <w:rFonts w:ascii="Times New Roman" w:hAnsi="Times New Roman" w:cs="Times New Roman"/>
          <w:sz w:val="28"/>
          <w:szCs w:val="28"/>
        </w:rPr>
        <w:t>сновное содержание</w:t>
      </w:r>
      <w:r w:rsidRPr="003B258E">
        <w:rPr>
          <w:rFonts w:ascii="Times New Roman" w:hAnsi="Times New Roman" w:cs="Times New Roman"/>
          <w:sz w:val="28"/>
          <w:szCs w:val="28"/>
        </w:rPr>
        <w:t>..</w:t>
      </w:r>
      <w:r w:rsidR="003B6A23" w:rsidRPr="003B258E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1B3B38">
        <w:rPr>
          <w:rFonts w:ascii="Times New Roman" w:hAnsi="Times New Roman" w:cs="Times New Roman"/>
          <w:sz w:val="28"/>
          <w:szCs w:val="28"/>
        </w:rPr>
        <w:t>6</w:t>
      </w:r>
    </w:p>
    <w:p w:rsidR="00955DF4" w:rsidRPr="003B258E" w:rsidRDefault="00955DF4" w:rsidP="00955DF4">
      <w:pPr>
        <w:pStyle w:val="a4"/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955DF4" w:rsidRPr="003B258E" w:rsidRDefault="00C16C7F" w:rsidP="00555CAE">
      <w:pPr>
        <w:pStyle w:val="a4"/>
        <w:numPr>
          <w:ilvl w:val="0"/>
          <w:numId w:val="2"/>
        </w:num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55CAE" w:rsidRPr="003B258E">
        <w:rPr>
          <w:rFonts w:ascii="Times New Roman" w:hAnsi="Times New Roman" w:cs="Times New Roman"/>
          <w:sz w:val="28"/>
          <w:szCs w:val="28"/>
        </w:rPr>
        <w:t xml:space="preserve">Среднесрочной программы </w:t>
      </w:r>
      <w:r w:rsidR="00955DF4" w:rsidRPr="003B258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55CAE" w:rsidRPr="003B258E">
        <w:rPr>
          <w:rFonts w:ascii="Times New Roman" w:hAnsi="Times New Roman" w:cs="Times New Roman"/>
          <w:sz w:val="28"/>
          <w:szCs w:val="28"/>
        </w:rPr>
        <w:t>и направления, обе</w:t>
      </w:r>
      <w:r w:rsidR="003B6A23" w:rsidRPr="003B258E">
        <w:rPr>
          <w:rFonts w:ascii="Times New Roman" w:hAnsi="Times New Roman" w:cs="Times New Roman"/>
          <w:sz w:val="28"/>
          <w:szCs w:val="28"/>
        </w:rPr>
        <w:t xml:space="preserve">спечивающие </w:t>
      </w:r>
      <w:r w:rsidR="00BA443E" w:rsidRPr="003B258E">
        <w:rPr>
          <w:rFonts w:ascii="Times New Roman" w:hAnsi="Times New Roman" w:cs="Times New Roman"/>
          <w:sz w:val="28"/>
          <w:szCs w:val="28"/>
        </w:rPr>
        <w:t>достижение</w:t>
      </w:r>
      <w:r w:rsidR="003B6A23" w:rsidRPr="003B258E">
        <w:rPr>
          <w:rFonts w:ascii="Times New Roman" w:hAnsi="Times New Roman" w:cs="Times New Roman"/>
          <w:sz w:val="28"/>
          <w:szCs w:val="28"/>
        </w:rPr>
        <w:t xml:space="preserve"> задач……………………………………</w:t>
      </w:r>
      <w:r w:rsidR="001B3B38">
        <w:rPr>
          <w:rFonts w:ascii="Times New Roman" w:hAnsi="Times New Roman" w:cs="Times New Roman"/>
          <w:sz w:val="28"/>
          <w:szCs w:val="28"/>
        </w:rPr>
        <w:t>8</w:t>
      </w:r>
    </w:p>
    <w:p w:rsidR="00955DF4" w:rsidRPr="003B258E" w:rsidRDefault="00955DF4" w:rsidP="00955DF4">
      <w:pPr>
        <w:pStyle w:val="a4"/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C16C7F" w:rsidRPr="003B258E" w:rsidRDefault="003B6A23" w:rsidP="00555CAE">
      <w:pPr>
        <w:pStyle w:val="a4"/>
        <w:numPr>
          <w:ilvl w:val="0"/>
          <w:numId w:val="2"/>
        </w:num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Механизм реализации программы………</w:t>
      </w:r>
      <w:r w:rsidR="00955DF4" w:rsidRPr="003B258E">
        <w:rPr>
          <w:rFonts w:ascii="Times New Roman" w:hAnsi="Times New Roman" w:cs="Times New Roman"/>
          <w:sz w:val="28"/>
          <w:szCs w:val="28"/>
        </w:rPr>
        <w:t>..</w:t>
      </w:r>
      <w:r w:rsidRPr="003B258E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1B3B38">
        <w:rPr>
          <w:rFonts w:ascii="Times New Roman" w:hAnsi="Times New Roman" w:cs="Times New Roman"/>
          <w:sz w:val="28"/>
          <w:szCs w:val="28"/>
        </w:rPr>
        <w:t>12</w:t>
      </w:r>
    </w:p>
    <w:p w:rsidR="00555CAE" w:rsidRPr="003B258E" w:rsidRDefault="00555CA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55CAE" w:rsidRPr="003B258E" w:rsidRDefault="00555CA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55CAE" w:rsidRPr="003B258E" w:rsidRDefault="00555CA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55CAE" w:rsidRPr="003B258E" w:rsidRDefault="00555CAE">
      <w:pPr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br w:type="page"/>
      </w:r>
    </w:p>
    <w:p w:rsidR="00555CAE" w:rsidRPr="003B258E" w:rsidRDefault="00555CAE" w:rsidP="00955DF4">
      <w:pPr>
        <w:pStyle w:val="a4"/>
        <w:numPr>
          <w:ilvl w:val="0"/>
          <w:numId w:val="3"/>
        </w:num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8E">
        <w:rPr>
          <w:rFonts w:ascii="Times New Roman" w:hAnsi="Times New Roman" w:cs="Times New Roman"/>
          <w:b/>
          <w:sz w:val="28"/>
          <w:szCs w:val="28"/>
        </w:rPr>
        <w:lastRenderedPageBreak/>
        <w:t>ПАСПОРТ СРЕДНЕСРОЧНОЙ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69"/>
      </w:tblGrid>
      <w:tr w:rsidR="008E0A22" w:rsidRPr="003B258E" w:rsidTr="00A35CB4">
        <w:tc>
          <w:tcPr>
            <w:tcW w:w="2376" w:type="dxa"/>
          </w:tcPr>
          <w:p w:rsidR="008E0A22" w:rsidRPr="003B258E" w:rsidRDefault="008E0A2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8E0A22" w:rsidRPr="003B258E" w:rsidRDefault="008E0A2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8E0A22" w:rsidRPr="003B258E" w:rsidRDefault="00DC68A0" w:rsidP="000B5FA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Среднесрочная программа развития </w:t>
            </w:r>
            <w:r w:rsidR="003B258E" w:rsidRPr="003B258E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общеобразовательного учреждения «Урюпинская средняя общеобразовательная школа» на 2024</w:t>
            </w:r>
            <w:r w:rsidR="000B5FA9"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5FA9" w:rsidRPr="003B258E" w:rsidRDefault="000B5FA9" w:rsidP="000B5FA9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A22" w:rsidRPr="003B258E" w:rsidTr="00A35CB4">
        <w:tc>
          <w:tcPr>
            <w:tcW w:w="2376" w:type="dxa"/>
          </w:tcPr>
          <w:p w:rsidR="008E0A22" w:rsidRPr="003B258E" w:rsidRDefault="008E0A22" w:rsidP="00FA3ABB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4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и задачи </w:t>
            </w:r>
            <w:commentRangeEnd w:id="4"/>
            <w:r w:rsidR="00955DF4" w:rsidRPr="003B258E">
              <w:rPr>
                <w:rStyle w:val="a5"/>
                <w:b/>
              </w:rPr>
              <w:commentReference w:id="4"/>
            </w:r>
          </w:p>
        </w:tc>
        <w:tc>
          <w:tcPr>
            <w:tcW w:w="6969" w:type="dxa"/>
          </w:tcPr>
          <w:p w:rsidR="00370096" w:rsidRDefault="00FA3ABB" w:rsidP="00370096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5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0B5FA9"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B258E"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2024</w:t>
            </w:r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  <w:commentRangeEnd w:id="5"/>
            <w:r w:rsidR="008E346B" w:rsidRPr="003B258E">
              <w:rPr>
                <w:rStyle w:val="a5"/>
              </w:rPr>
              <w:commentReference w:id="5"/>
            </w:r>
            <w:r w:rsidR="00370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0096" w:rsidRDefault="005945DA" w:rsidP="00370096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и комфортной образовательной среды путем реализации системы мер, направленных на повышение качества образования через преодоление рисков</w:t>
            </w:r>
            <w:r w:rsidR="00370096" w:rsidRPr="00370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70096" w:rsidRDefault="00370096" w:rsidP="00370096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Низкий уровень вовлеченности родителей;</w:t>
            </w:r>
          </w:p>
          <w:p w:rsidR="000B5FA9" w:rsidRDefault="00370096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96">
              <w:rPr>
                <w:rFonts w:ascii="Times New Roman" w:hAnsi="Times New Roman" w:cs="Times New Roman"/>
                <w:sz w:val="24"/>
                <w:szCs w:val="24"/>
              </w:rPr>
              <w:t xml:space="preserve">2. Высокая доля </w:t>
            </w:r>
            <w:proofErr w:type="gramStart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5DA" w:rsidRPr="005945DA" w:rsidRDefault="005945DA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ABB" w:rsidRPr="003B258E" w:rsidRDefault="00FA3ABB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6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3B258E">
              <w:rPr>
                <w:rFonts w:ascii="Times New Roman" w:hAnsi="Times New Roman" w:cs="Times New Roman"/>
                <w:b/>
                <w:sz w:val="28"/>
                <w:szCs w:val="28"/>
              </w:rPr>
              <w:t>адачи на 2024</w:t>
            </w:r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3B25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commentRangeEnd w:id="6"/>
            <w:r w:rsidR="000B5FA9" w:rsidRPr="003B258E">
              <w:rPr>
                <w:rStyle w:val="a5"/>
              </w:rPr>
              <w:commentReference w:id="6"/>
            </w:r>
          </w:p>
          <w:p w:rsidR="000B5FA9" w:rsidRPr="003B258E" w:rsidRDefault="000B5FA9" w:rsidP="00FA3A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A" w:rsidRDefault="005945DA" w:rsidP="005945DA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в 2024 году комплекса мер, обеспечивающих создание условий для эффективного вовлечения родителей (законных представителей) в процесс обучения, воспитания и управления школой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5DA" w:rsidRDefault="005945DA" w:rsidP="005945DA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A" w:rsidRPr="006E3FE4" w:rsidRDefault="005945DA" w:rsidP="005945DA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нижение доли обучающихся с рисками учебной </w:t>
            </w:r>
            <w:proofErr w:type="spellStart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создания условий для эффективного обучения и повышения мотивации школьников к учебной деятельности.</w:t>
            </w:r>
          </w:p>
          <w:p w:rsidR="00240C6C" w:rsidRPr="00E5448C" w:rsidRDefault="00240C6C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22" w:rsidRPr="003B258E" w:rsidTr="00A35CB4">
        <w:tc>
          <w:tcPr>
            <w:tcW w:w="2376" w:type="dxa"/>
          </w:tcPr>
          <w:p w:rsidR="008E0A22" w:rsidRPr="003B258E" w:rsidRDefault="008E0A22" w:rsidP="00240C6C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7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</w:t>
            </w:r>
            <w:r w:rsidR="00187D83"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187D83"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</w:t>
            </w:r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="000B5FA9" w:rsidRPr="003B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commentRangeEnd w:id="7"/>
            <w:r w:rsidR="00240C6C" w:rsidRPr="003B258E">
              <w:rPr>
                <w:rStyle w:val="a5"/>
              </w:rPr>
              <w:commentReference w:id="7"/>
            </w:r>
          </w:p>
          <w:p w:rsidR="00240C6C" w:rsidRPr="003B258E" w:rsidRDefault="00240C6C" w:rsidP="00240C6C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E5448C" w:rsidRPr="006E3FE4" w:rsidRDefault="00E5448C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доля классных руководителей школы, прошедших курсы повышения квалификации по вопросам организации взаимодействия семьи и школы – не менее 80%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31D" w:rsidRPr="003B258E" w:rsidRDefault="004B231D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8C" w:rsidRPr="006E3FE4" w:rsidRDefault="00E5448C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родителей, пользующихся системой «Сетевой город. Образование» для получения своевременной информации по вопросам успеваемости </w:t>
            </w:r>
            <w:proofErr w:type="gramStart"/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FE4">
              <w:rPr>
                <w:rFonts w:ascii="Times New Roman" w:hAnsi="Times New Roman" w:cs="Times New Roman"/>
                <w:sz w:val="24"/>
                <w:szCs w:val="24"/>
              </w:rPr>
              <w:t xml:space="preserve">, посещающих сайт школы, группы </w:t>
            </w:r>
            <w:proofErr w:type="spellStart"/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, школьные мероприятия  – не менее 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31D" w:rsidRPr="003B258E" w:rsidRDefault="004B231D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8C" w:rsidRDefault="00E5448C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программы родительского всеобуча, увеличение доли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неуспевающих </w:t>
            </w: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обучающихся 1-9 классов, посещающих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дительские собрания – не менее 5</w:t>
            </w: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48C" w:rsidRDefault="00E5448C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8C" w:rsidRDefault="00E5448C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банка данных обучающихся с рисками учебной </w:t>
            </w:r>
            <w:proofErr w:type="spellStart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возможными причинами этой </w:t>
            </w:r>
            <w:proofErr w:type="spellStart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48C" w:rsidRDefault="00E5448C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8C" w:rsidRPr="00E5448C" w:rsidRDefault="00E5448C" w:rsidP="00E544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демонстрирующих положительную динамику в освоении основной образовательной программы, в том числе и по результатам ОГЭ по математике.</w:t>
            </w:r>
          </w:p>
        </w:tc>
      </w:tr>
      <w:tr w:rsidR="008E0A22" w:rsidRPr="003B258E" w:rsidTr="00A35CB4">
        <w:tc>
          <w:tcPr>
            <w:tcW w:w="2376" w:type="dxa"/>
          </w:tcPr>
          <w:p w:rsidR="008E0A22" w:rsidRPr="003B258E" w:rsidRDefault="008E0A22" w:rsidP="007871DC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8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Методы сбора и обработки информации</w:t>
            </w:r>
            <w:commentRangeEnd w:id="8"/>
            <w:r w:rsidR="007871DC" w:rsidRPr="003B258E">
              <w:rPr>
                <w:rStyle w:val="a5"/>
              </w:rPr>
              <w:commentReference w:id="8"/>
            </w:r>
            <w:r w:rsidR="007871DC"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71DC" w:rsidRPr="003B258E" w:rsidRDefault="007871DC" w:rsidP="007871DC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4A1E32" w:rsidRDefault="004A1E3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E32">
              <w:rPr>
                <w:rFonts w:ascii="Times New Roman" w:hAnsi="Times New Roman" w:cs="Times New Roman"/>
                <w:sz w:val="24"/>
                <w:szCs w:val="24"/>
              </w:rPr>
              <w:t>- изучение и анализ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E32" w:rsidRDefault="004A1E3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E32">
              <w:rPr>
                <w:rFonts w:ascii="Times New Roman" w:hAnsi="Times New Roman" w:cs="Times New Roman"/>
                <w:sz w:val="24"/>
                <w:szCs w:val="24"/>
              </w:rPr>
              <w:t xml:space="preserve"> - 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E32" w:rsidRDefault="004A1E3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E32">
              <w:rPr>
                <w:rFonts w:ascii="Times New Roman" w:hAnsi="Times New Roman" w:cs="Times New Roman"/>
                <w:sz w:val="24"/>
                <w:szCs w:val="24"/>
              </w:rPr>
              <w:t xml:space="preserve"> -диагностика индивидуальных особенностей познавательных процессов обучающихся с рисками </w:t>
            </w:r>
            <w:proofErr w:type="gramStart"/>
            <w:r w:rsidRPr="004A1E3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4A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E3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A1E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83D" w:rsidRPr="004A1E32" w:rsidRDefault="004A1E3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уроков.</w:t>
            </w:r>
          </w:p>
        </w:tc>
      </w:tr>
      <w:tr w:rsidR="008E0A22" w:rsidRPr="003B258E" w:rsidTr="00A35CB4">
        <w:tc>
          <w:tcPr>
            <w:tcW w:w="2376" w:type="dxa"/>
          </w:tcPr>
          <w:p w:rsidR="008E0A22" w:rsidRPr="003B258E" w:rsidRDefault="008E0A22" w:rsidP="008E4617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9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  <w:commentRangeEnd w:id="9"/>
            <w:r w:rsidR="008E4617" w:rsidRPr="003B258E">
              <w:rPr>
                <w:rStyle w:val="a5"/>
              </w:rPr>
              <w:commentReference w:id="9"/>
            </w:r>
          </w:p>
          <w:p w:rsidR="008E4617" w:rsidRPr="003B258E" w:rsidRDefault="008E4617" w:rsidP="008E4617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</w:tcPr>
          <w:p w:rsidR="008E0A22" w:rsidRPr="003B258E" w:rsidRDefault="000F0817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1 – аналитико – проектировочный / подгот</w:t>
            </w:r>
            <w:r w:rsidR="00792C87">
              <w:rPr>
                <w:rFonts w:ascii="Times New Roman" w:hAnsi="Times New Roman" w:cs="Times New Roman"/>
                <w:sz w:val="24"/>
                <w:szCs w:val="24"/>
              </w:rPr>
              <w:t>овительный (январь</w:t>
            </w:r>
            <w:r w:rsidR="004A1E32">
              <w:rPr>
                <w:rFonts w:ascii="Times New Roman" w:hAnsi="Times New Roman" w:cs="Times New Roman"/>
                <w:sz w:val="24"/>
                <w:szCs w:val="24"/>
              </w:rPr>
              <w:t xml:space="preserve"> – март, 2024</w:t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) – анализ работы школы и подготовка концептуальных документов (концепции развития, среднесрочной программы развития) и программ антирисковых </w:t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мер;</w:t>
            </w:r>
          </w:p>
          <w:p w:rsidR="000F0817" w:rsidRPr="003B258E" w:rsidRDefault="000F0817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Этап 2 </w:t>
            </w:r>
            <w:r w:rsidR="007C3CF0" w:rsidRPr="003B25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CF0"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деятельностный / </w:t>
            </w:r>
            <w:r w:rsidR="004A1E32">
              <w:rPr>
                <w:rFonts w:ascii="Times New Roman" w:hAnsi="Times New Roman" w:cs="Times New Roman"/>
                <w:sz w:val="24"/>
                <w:szCs w:val="24"/>
              </w:rPr>
              <w:t>основной (апрель – октябрь, 2024</w:t>
            </w:r>
            <w:r w:rsidR="007C3CF0" w:rsidRPr="003B258E">
              <w:rPr>
                <w:rFonts w:ascii="Times New Roman" w:hAnsi="Times New Roman" w:cs="Times New Roman"/>
                <w:sz w:val="24"/>
                <w:szCs w:val="24"/>
              </w:rPr>
              <w:t>) – реализация в образовательной организации программных мероприятий;</w:t>
            </w:r>
          </w:p>
          <w:p w:rsidR="000F0817" w:rsidRPr="003B258E" w:rsidRDefault="007C3CF0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Этап 3 – оценочно-рефлексивный / заключительный (ноябрь – дека</w:t>
            </w:r>
            <w:r w:rsidR="004A1E32">
              <w:rPr>
                <w:rFonts w:ascii="Times New Roman" w:hAnsi="Times New Roman" w:cs="Times New Roman"/>
                <w:sz w:val="24"/>
                <w:szCs w:val="24"/>
              </w:rPr>
              <w:t>брь, 2024</w:t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) – анализ результатов реализации Программы, внесение корректив, подведение итогов.</w:t>
            </w:r>
          </w:p>
          <w:p w:rsidR="000F0817" w:rsidRPr="003B258E" w:rsidRDefault="000F0817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A22" w:rsidRPr="003B258E" w:rsidTr="00A35CB4">
        <w:tc>
          <w:tcPr>
            <w:tcW w:w="2376" w:type="dxa"/>
          </w:tcPr>
          <w:p w:rsidR="008E0A22" w:rsidRPr="003B258E" w:rsidRDefault="008E0A22" w:rsidP="00863CD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10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мероприятия или проекты программы</w:t>
            </w:r>
            <w:r w:rsidR="00A35CB4"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35CB4"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подпрограмм</w:t>
            </w:r>
            <w:r w:rsidR="00863CD8"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commentRangeEnd w:id="10"/>
            <w:r w:rsidR="00863CD8" w:rsidRPr="003B258E">
              <w:rPr>
                <w:rStyle w:val="a5"/>
              </w:rPr>
              <w:commentReference w:id="10"/>
            </w:r>
          </w:p>
          <w:p w:rsidR="00863CD8" w:rsidRPr="003B258E" w:rsidRDefault="00863CD8" w:rsidP="00863CD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</w:tcPr>
          <w:p w:rsidR="008E0A22" w:rsidRPr="004A1E32" w:rsidRDefault="004A1E32" w:rsidP="004A1E32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1. </w:t>
            </w:r>
            <w:r w:rsidRPr="004A1E32">
              <w:rPr>
                <w:rFonts w:ascii="Times New Roman" w:hAnsi="Times New Roman" w:cs="Times New Roman"/>
                <w:sz w:val="24"/>
                <w:szCs w:val="24"/>
              </w:rPr>
              <w:t>«Низкий уровень вовлеченности родителей»</w:t>
            </w:r>
            <w:r w:rsidRPr="004A1E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11"/>
            </w:r>
          </w:p>
          <w:p w:rsidR="004A1E32" w:rsidRDefault="004A1E32" w:rsidP="004A1E32">
            <w:pPr>
              <w:pStyle w:val="a4"/>
              <w:numPr>
                <w:ilvl w:val="0"/>
                <w:numId w:val="20"/>
              </w:num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3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классных руководителей в части организации взаимодействия семьи 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E32" w:rsidRPr="004A1E32" w:rsidRDefault="004A1E32" w:rsidP="004A1E32">
            <w:pPr>
              <w:pStyle w:val="a4"/>
              <w:numPr>
                <w:ilvl w:val="0"/>
                <w:numId w:val="20"/>
              </w:num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32">
              <w:rPr>
                <w:rFonts w:ascii="Times New Roman" w:hAnsi="Times New Roman" w:cs="Times New Roman"/>
                <w:sz w:val="24"/>
                <w:szCs w:val="24"/>
              </w:rPr>
              <w:t>Повышение интереса и степени информированности родителей (законных представителей) обучающихся 1-9 классов об успеваемости обучающихся и в целом о деятельности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E32" w:rsidRPr="004A1E32" w:rsidRDefault="004A1E32" w:rsidP="004A1E32">
            <w:pPr>
              <w:pStyle w:val="a4"/>
              <w:numPr>
                <w:ilvl w:val="0"/>
                <w:numId w:val="20"/>
              </w:num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E32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педагогических компетенций родителей неуспевающих обучающихся 1-9 классов, пополнение арсенала их знаний по вопросам поддержки родителями детей в учебе</w:t>
            </w:r>
            <w:r w:rsidR="0037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E32" w:rsidRDefault="00370096" w:rsidP="00370096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2. </w:t>
            </w:r>
            <w:commentRangeStart w:id="12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 xml:space="preserve">«Высокая доля </w:t>
            </w:r>
            <w:proofErr w:type="gramStart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школьной </w:t>
            </w:r>
            <w:proofErr w:type="spellStart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commentRangeEnd w:id="12"/>
            <w:r w:rsidRPr="0037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12"/>
            </w:r>
          </w:p>
          <w:p w:rsidR="00370096" w:rsidRDefault="00370096" w:rsidP="00370096">
            <w:pPr>
              <w:pStyle w:val="a4"/>
              <w:numPr>
                <w:ilvl w:val="0"/>
                <w:numId w:val="21"/>
              </w:num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комплекса мероприятий по выявлению причин </w:t>
            </w:r>
            <w:proofErr w:type="spellStart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467EEB" w:rsidRPr="00370096" w:rsidRDefault="00370096" w:rsidP="00370096">
            <w:pPr>
              <w:pStyle w:val="a4"/>
              <w:numPr>
                <w:ilvl w:val="0"/>
                <w:numId w:val="21"/>
              </w:num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473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условия для позитивной динамики уровня </w:t>
            </w:r>
            <w:proofErr w:type="spellStart"/>
            <w:r w:rsidRPr="00550473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50473">
              <w:rPr>
                <w:rFonts w:ascii="Times New Roman" w:hAnsi="Times New Roman" w:cs="Times New Roman"/>
                <w:sz w:val="24"/>
                <w:szCs w:val="24"/>
              </w:rPr>
              <w:t xml:space="preserve"> и уменьшить долю неуспевающих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по итогам учебного года.</w:t>
            </w:r>
          </w:p>
        </w:tc>
      </w:tr>
      <w:tr w:rsidR="008E0A22" w:rsidRPr="003B258E" w:rsidTr="00A35CB4">
        <w:tc>
          <w:tcPr>
            <w:tcW w:w="2376" w:type="dxa"/>
          </w:tcPr>
          <w:p w:rsidR="008E0A22" w:rsidRPr="003B258E" w:rsidRDefault="008E0A22" w:rsidP="00DD4140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13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  <w:commentRangeEnd w:id="13"/>
            <w:r w:rsidR="00DD4140" w:rsidRPr="003B258E">
              <w:rPr>
                <w:rStyle w:val="a5"/>
              </w:rPr>
              <w:commentReference w:id="13"/>
            </w:r>
          </w:p>
        </w:tc>
        <w:tc>
          <w:tcPr>
            <w:tcW w:w="6969" w:type="dxa"/>
          </w:tcPr>
          <w:p w:rsidR="00370096" w:rsidRPr="004A1E32" w:rsidRDefault="00370096" w:rsidP="00370096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1.</w:t>
            </w:r>
            <w:r w:rsidRPr="004A1E32">
              <w:rPr>
                <w:rFonts w:ascii="Times New Roman" w:hAnsi="Times New Roman" w:cs="Times New Roman"/>
                <w:sz w:val="24"/>
                <w:szCs w:val="24"/>
              </w:rPr>
              <w:t xml:space="preserve"> «Низкий уровень вовлеченности родителей»</w:t>
            </w:r>
            <w:r w:rsidRPr="004A1E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14"/>
            </w:r>
          </w:p>
          <w:p w:rsidR="00370096" w:rsidRDefault="00370096" w:rsidP="00370096">
            <w:pPr>
              <w:pStyle w:val="a4"/>
              <w:numPr>
                <w:ilvl w:val="0"/>
                <w:numId w:val="22"/>
              </w:num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профессиональные дефициты классных руководителей в части организации взаимодействия семьи и школы, составлен перспективный план повышения квалификации, организовано обучение не менее 80% классных руководителей.</w:t>
            </w:r>
          </w:p>
          <w:p w:rsidR="00370096" w:rsidRDefault="00370096" w:rsidP="00370096">
            <w:pPr>
              <w:pStyle w:val="a4"/>
              <w:numPr>
                <w:ilvl w:val="0"/>
                <w:numId w:val="22"/>
              </w:num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и реализован план мероприятий с родителями (законными представителями), не менее 50% родителей (законных представителей) обучающихся 1-9 классов станут постоянными пользователями электронного журнала, школьного сайта, участниками школьных мероприятий.</w:t>
            </w:r>
          </w:p>
          <w:p w:rsidR="00370096" w:rsidRDefault="00370096" w:rsidP="00370096">
            <w:pPr>
              <w:pStyle w:val="a4"/>
              <w:numPr>
                <w:ilvl w:val="0"/>
                <w:numId w:val="22"/>
              </w:num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88B">
              <w:rPr>
                <w:rFonts w:ascii="Times New Roman" w:hAnsi="Times New Roman" w:cs="Times New Roman"/>
                <w:sz w:val="24"/>
                <w:szCs w:val="24"/>
              </w:rPr>
              <w:t>Составлена и реализована программа родительского всеобуча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менее 50% родителей (законных представителей) неуспевающих обучающихся 1-9 классов станут посещать родительские собрания.</w:t>
            </w:r>
          </w:p>
          <w:p w:rsidR="00370096" w:rsidRDefault="00370096" w:rsidP="00370096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2. </w:t>
            </w:r>
            <w:r w:rsidRPr="0037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Start w:id="15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 xml:space="preserve">«Высокая доля </w:t>
            </w:r>
            <w:proofErr w:type="gramStart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школьной </w:t>
            </w:r>
            <w:proofErr w:type="spellStart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700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commentRangeEnd w:id="15"/>
            <w:r w:rsidRPr="0037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15"/>
            </w:r>
          </w:p>
          <w:p w:rsidR="00370096" w:rsidRDefault="00370096" w:rsidP="00370096">
            <w:pPr>
              <w:pStyle w:val="a4"/>
              <w:numPr>
                <w:ilvl w:val="0"/>
                <w:numId w:val="23"/>
              </w:num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Создан банк </w:t>
            </w:r>
            <w:proofErr w:type="gramStart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возможными причинами ее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0D1" w:rsidRPr="00370096" w:rsidRDefault="00370096" w:rsidP="00BB30D1">
            <w:pPr>
              <w:pStyle w:val="a4"/>
              <w:numPr>
                <w:ilvl w:val="0"/>
                <w:numId w:val="23"/>
              </w:num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и реализованы </w:t>
            </w:r>
            <w:r w:rsidRPr="00D839C2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увеличена доля обучающихся, демонстрирующих положительную динамику в освоении основной образовательной программы.</w:t>
            </w:r>
          </w:p>
        </w:tc>
      </w:tr>
      <w:tr w:rsidR="008E0A22" w:rsidRPr="003B258E" w:rsidTr="00A35CB4">
        <w:tc>
          <w:tcPr>
            <w:tcW w:w="2376" w:type="dxa"/>
          </w:tcPr>
          <w:p w:rsidR="009D1DAD" w:rsidRPr="003B258E" w:rsidRDefault="008E0A22" w:rsidP="004820D4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16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</w:t>
            </w:r>
            <w:commentRangeEnd w:id="16"/>
            <w:r w:rsidR="00BB30D1" w:rsidRPr="003B258E">
              <w:rPr>
                <w:rStyle w:val="a5"/>
                <w:b/>
              </w:rPr>
              <w:commentReference w:id="16"/>
            </w:r>
          </w:p>
        </w:tc>
        <w:tc>
          <w:tcPr>
            <w:tcW w:w="6969" w:type="dxa"/>
          </w:tcPr>
          <w:p w:rsidR="00BB30D1" w:rsidRPr="003B258E" w:rsidRDefault="00BB30D1" w:rsidP="004820D4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совет школы</w:t>
            </w:r>
          </w:p>
        </w:tc>
      </w:tr>
      <w:tr w:rsidR="008E0A22" w:rsidRPr="003B258E" w:rsidTr="00A35CB4">
        <w:tc>
          <w:tcPr>
            <w:tcW w:w="2376" w:type="dxa"/>
          </w:tcPr>
          <w:p w:rsidR="008E0A22" w:rsidRPr="003B258E" w:rsidRDefault="008E0A2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17"/>
            <w:r w:rsidRPr="003B258E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управления реализацией программы</w:t>
            </w:r>
            <w:commentRangeEnd w:id="17"/>
            <w:r w:rsidR="00132E49" w:rsidRPr="003B258E">
              <w:rPr>
                <w:rStyle w:val="a5"/>
              </w:rPr>
              <w:commentReference w:id="17"/>
            </w:r>
          </w:p>
          <w:p w:rsidR="008E0A22" w:rsidRPr="003B258E" w:rsidRDefault="008E0A2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8E0A22" w:rsidRPr="003B258E" w:rsidRDefault="004F4EC6" w:rsidP="003700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Общее руководство осуществляется коллегиально, управленческой командой школы в составе директора и его заместителей, которые будут осуществлять мониторинг реализации мероприятий программы и принимать оперативно управленческие решения по актуальным вопросам, необходимы</w:t>
            </w:r>
            <w:r w:rsidR="00DD6DD5" w:rsidRPr="003B25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достижения программных целей и задач. На заключительном этапе реализации программы будет организована общественно-профессиональная экспертиза с участием куратора и муниципального координатора, по </w:t>
            </w:r>
            <w:r w:rsidR="00BA443E" w:rsidRPr="003B25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тогам которой будут приниматься коллегиальные решения о регулировании деятельности по развитию образовательной организации.</w:t>
            </w:r>
          </w:p>
        </w:tc>
      </w:tr>
    </w:tbl>
    <w:p w:rsidR="008E0A22" w:rsidRPr="003B258E" w:rsidRDefault="008E0A22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8E0A22" w:rsidRPr="003B258E" w:rsidRDefault="008E0A22">
      <w:pPr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br w:type="page"/>
      </w:r>
    </w:p>
    <w:p w:rsidR="008E0A22" w:rsidRPr="003B258E" w:rsidRDefault="00D569D5" w:rsidP="00D569D5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commentRangeStart w:id="18"/>
      <w:r w:rsidR="008E0A22" w:rsidRPr="003B258E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commentRangeEnd w:id="18"/>
      <w:r w:rsidRPr="003B258E">
        <w:rPr>
          <w:rStyle w:val="a5"/>
        </w:rPr>
        <w:commentReference w:id="18"/>
      </w:r>
    </w:p>
    <w:p w:rsidR="00611EFA" w:rsidRPr="003B258E" w:rsidRDefault="00611EFA" w:rsidP="00611EFA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58E">
        <w:rPr>
          <w:rFonts w:ascii="Times New Roman" w:hAnsi="Times New Roman" w:cs="Times New Roman"/>
          <w:sz w:val="24"/>
          <w:szCs w:val="24"/>
        </w:rPr>
        <w:t xml:space="preserve">Среднесрочная программа развития </w:t>
      </w:r>
      <w:r w:rsidR="005945DA">
        <w:rPr>
          <w:rFonts w:ascii="Times New Roman" w:hAnsi="Times New Roman" w:cs="Times New Roman"/>
          <w:sz w:val="24"/>
          <w:szCs w:val="24"/>
        </w:rPr>
        <w:t>МКОУ «Урюпинская средняя общеобразовательная школа»</w:t>
      </w:r>
      <w:commentRangeStart w:id="19"/>
      <w:r w:rsidRPr="003B258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9"/>
      <w:r w:rsidRPr="003B258E">
        <w:rPr>
          <w:rStyle w:val="a5"/>
        </w:rPr>
        <w:commentReference w:id="19"/>
      </w:r>
      <w:r w:rsidR="005945DA">
        <w:rPr>
          <w:rFonts w:ascii="Times New Roman" w:hAnsi="Times New Roman" w:cs="Times New Roman"/>
          <w:sz w:val="24"/>
          <w:szCs w:val="24"/>
        </w:rPr>
        <w:t>на 2024</w:t>
      </w:r>
      <w:r w:rsidRPr="003B258E">
        <w:rPr>
          <w:rFonts w:ascii="Times New Roman" w:hAnsi="Times New Roman" w:cs="Times New Roman"/>
          <w:sz w:val="24"/>
          <w:szCs w:val="24"/>
        </w:rPr>
        <w:t xml:space="preserve"> год разработана с </w:t>
      </w:r>
      <w:r w:rsidRPr="005945DA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5945DA">
        <w:rPr>
          <w:rFonts w:ascii="Times New Roman" w:hAnsi="Times New Roman" w:cs="Times New Roman"/>
          <w:sz w:val="24"/>
          <w:szCs w:val="24"/>
        </w:rPr>
        <w:t>создания</w:t>
      </w:r>
      <w:r w:rsidR="005945DA" w:rsidRPr="00370096">
        <w:rPr>
          <w:rFonts w:ascii="Times New Roman" w:hAnsi="Times New Roman" w:cs="Times New Roman"/>
          <w:sz w:val="24"/>
          <w:szCs w:val="24"/>
        </w:rPr>
        <w:t xml:space="preserve"> эффективной и комфортной образовательной среды путем реализации системы мер, направленных на повышение качества образования через преодоление рисков</w:t>
      </w:r>
      <w:r w:rsidR="005945DA">
        <w:rPr>
          <w:rFonts w:ascii="Times New Roman" w:hAnsi="Times New Roman" w:cs="Times New Roman"/>
          <w:sz w:val="24"/>
          <w:szCs w:val="24"/>
        </w:rPr>
        <w:t xml:space="preserve">, влияющих на снижение результатов обучения. </w:t>
      </w:r>
      <w:r w:rsidR="005945DA" w:rsidRPr="003B258E">
        <w:rPr>
          <w:rFonts w:ascii="Times New Roman" w:hAnsi="Times New Roman" w:cs="Times New Roman"/>
          <w:sz w:val="24"/>
          <w:szCs w:val="24"/>
        </w:rPr>
        <w:t xml:space="preserve"> </w:t>
      </w:r>
      <w:r w:rsidR="005945DA">
        <w:rPr>
          <w:rFonts w:ascii="Times New Roman" w:hAnsi="Times New Roman" w:cs="Times New Roman"/>
          <w:sz w:val="24"/>
          <w:szCs w:val="24"/>
        </w:rPr>
        <w:t>Д</w:t>
      </w:r>
      <w:r w:rsidRPr="003B258E">
        <w:rPr>
          <w:rFonts w:ascii="Times New Roman" w:hAnsi="Times New Roman" w:cs="Times New Roman"/>
          <w:sz w:val="24"/>
          <w:szCs w:val="24"/>
        </w:rPr>
        <w:t>остижение</w:t>
      </w:r>
      <w:r w:rsidR="005945DA">
        <w:rPr>
          <w:rFonts w:ascii="Times New Roman" w:hAnsi="Times New Roman" w:cs="Times New Roman"/>
          <w:sz w:val="24"/>
          <w:szCs w:val="24"/>
        </w:rPr>
        <w:t xml:space="preserve"> целевых показателей программы позволит </w:t>
      </w:r>
      <w:r w:rsidRPr="003B258E">
        <w:rPr>
          <w:rFonts w:ascii="Times New Roman" w:hAnsi="Times New Roman" w:cs="Times New Roman"/>
          <w:sz w:val="24"/>
          <w:szCs w:val="24"/>
        </w:rPr>
        <w:t xml:space="preserve">школе нейтрализовать </w:t>
      </w:r>
      <w:r w:rsidRPr="005945DA">
        <w:rPr>
          <w:rFonts w:ascii="Times New Roman" w:hAnsi="Times New Roman" w:cs="Times New Roman"/>
          <w:sz w:val="24"/>
          <w:szCs w:val="24"/>
        </w:rPr>
        <w:t>факторы риска снижения результатов обучения</w:t>
      </w:r>
      <w:r w:rsidR="005945DA">
        <w:rPr>
          <w:rFonts w:ascii="Times New Roman" w:hAnsi="Times New Roman" w:cs="Times New Roman"/>
          <w:sz w:val="24"/>
          <w:szCs w:val="24"/>
        </w:rPr>
        <w:t xml:space="preserve">: низкий уровень вовлеченности родителей, высокая доля обучающихся с рисками школьной </w:t>
      </w:r>
      <w:proofErr w:type="spellStart"/>
      <w:r w:rsidR="005945D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5945DA">
        <w:rPr>
          <w:rFonts w:ascii="Times New Roman" w:hAnsi="Times New Roman" w:cs="Times New Roman"/>
          <w:sz w:val="24"/>
          <w:szCs w:val="24"/>
        </w:rPr>
        <w:t xml:space="preserve">. </w:t>
      </w:r>
      <w:r w:rsidRPr="003B258E">
        <w:rPr>
          <w:rFonts w:ascii="Times New Roman" w:hAnsi="Times New Roman" w:cs="Times New Roman"/>
          <w:sz w:val="24"/>
          <w:szCs w:val="24"/>
        </w:rPr>
        <w:t>Для обеспечения дос</w:t>
      </w:r>
      <w:r w:rsidR="005945DA">
        <w:rPr>
          <w:rFonts w:ascii="Times New Roman" w:hAnsi="Times New Roman" w:cs="Times New Roman"/>
          <w:sz w:val="24"/>
          <w:szCs w:val="24"/>
        </w:rPr>
        <w:t>тижения поставленной цели в 2024</w:t>
      </w:r>
      <w:r w:rsidRPr="003B258E">
        <w:rPr>
          <w:rFonts w:ascii="Times New Roman" w:hAnsi="Times New Roman" w:cs="Times New Roman"/>
          <w:sz w:val="24"/>
          <w:szCs w:val="24"/>
        </w:rPr>
        <w:t xml:space="preserve"> предполагается решить </w:t>
      </w:r>
      <w:r w:rsidRPr="003B258E">
        <w:rPr>
          <w:rFonts w:ascii="Times New Roman" w:hAnsi="Times New Roman" w:cs="Times New Roman"/>
          <w:b/>
          <w:sz w:val="24"/>
          <w:szCs w:val="24"/>
          <w:u w:val="single"/>
        </w:rPr>
        <w:t>комплекс задач</w:t>
      </w:r>
      <w:r w:rsidRPr="003B258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0"/>
      <w:r w:rsidRPr="003B258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12BF8" w:rsidRPr="003B258E">
        <w:rPr>
          <w:rFonts w:ascii="Times New Roman" w:hAnsi="Times New Roman" w:cs="Times New Roman"/>
          <w:sz w:val="24"/>
          <w:szCs w:val="24"/>
        </w:rPr>
        <w:t>двух</w:t>
      </w:r>
      <w:r w:rsidRPr="003B258E">
        <w:rPr>
          <w:rFonts w:ascii="Times New Roman" w:hAnsi="Times New Roman" w:cs="Times New Roman"/>
          <w:sz w:val="24"/>
          <w:szCs w:val="24"/>
        </w:rPr>
        <w:t xml:space="preserve"> подпрограмм</w:t>
      </w:r>
      <w:commentRangeEnd w:id="20"/>
      <w:r w:rsidR="00612BF8" w:rsidRPr="003B258E">
        <w:rPr>
          <w:rStyle w:val="a5"/>
        </w:rPr>
        <w:commentReference w:id="20"/>
      </w:r>
      <w:r w:rsidRPr="003B258E">
        <w:rPr>
          <w:rFonts w:ascii="Times New Roman" w:hAnsi="Times New Roman" w:cs="Times New Roman"/>
          <w:sz w:val="24"/>
          <w:szCs w:val="24"/>
        </w:rPr>
        <w:t>:</w:t>
      </w:r>
    </w:p>
    <w:p w:rsidR="00611EFA" w:rsidRPr="003B258E" w:rsidRDefault="007A5016" w:rsidP="00611EFA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1 - «Повышение уровня вовлеченности родителей</w:t>
      </w:r>
      <w:r w:rsidR="00611EFA" w:rsidRPr="003B258E">
        <w:rPr>
          <w:rFonts w:ascii="Times New Roman" w:hAnsi="Times New Roman" w:cs="Times New Roman"/>
          <w:sz w:val="24"/>
          <w:szCs w:val="24"/>
        </w:rPr>
        <w:t>» направлена на решение задач:</w:t>
      </w:r>
    </w:p>
    <w:p w:rsidR="007A5016" w:rsidRPr="007A5016" w:rsidRDefault="007A5016" w:rsidP="007A5016">
      <w:pPr>
        <w:pStyle w:val="a4"/>
        <w:numPr>
          <w:ilvl w:val="0"/>
          <w:numId w:val="7"/>
        </w:num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5016">
        <w:rPr>
          <w:rFonts w:ascii="Times New Roman" w:hAnsi="Times New Roman" w:cs="Times New Roman"/>
          <w:sz w:val="24"/>
          <w:szCs w:val="24"/>
        </w:rPr>
        <w:t>повышение квалификации классных руководителей в части организации взаимодействия семьи и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5016" w:rsidRPr="007A5016" w:rsidRDefault="007A5016" w:rsidP="007A5016">
      <w:pPr>
        <w:pStyle w:val="a4"/>
        <w:numPr>
          <w:ilvl w:val="0"/>
          <w:numId w:val="7"/>
        </w:num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5016">
        <w:rPr>
          <w:rFonts w:ascii="Times New Roman" w:hAnsi="Times New Roman" w:cs="Times New Roman"/>
          <w:sz w:val="24"/>
          <w:szCs w:val="24"/>
        </w:rPr>
        <w:t>повышение интереса и степени информированности родителей (законных представителей) обучающихся 1-9 классов об успеваемости обучающихся и в целом о деятельности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5016" w:rsidRPr="007A5016" w:rsidRDefault="007A5016" w:rsidP="007A5016">
      <w:pPr>
        <w:pStyle w:val="a4"/>
        <w:numPr>
          <w:ilvl w:val="0"/>
          <w:numId w:val="7"/>
        </w:num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5016">
        <w:rPr>
          <w:rFonts w:ascii="Times New Roman" w:hAnsi="Times New Roman" w:cs="Times New Roman"/>
          <w:sz w:val="24"/>
          <w:szCs w:val="24"/>
        </w:rPr>
        <w:t>повышение уровня педагогических компетенций родителей неуспевающих обучающихся 1-9 классов, пополнение арсенала их знаний по вопросам поддержки родителями детей в учебе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EFA" w:rsidRPr="003B258E" w:rsidRDefault="00612BF8" w:rsidP="00612B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8E">
        <w:rPr>
          <w:rFonts w:ascii="Times New Roman" w:hAnsi="Times New Roman" w:cs="Times New Roman"/>
          <w:sz w:val="24"/>
          <w:szCs w:val="24"/>
        </w:rPr>
        <w:t xml:space="preserve">Подпрограмма 2 </w:t>
      </w:r>
      <w:r w:rsidR="007A5016">
        <w:rPr>
          <w:rFonts w:ascii="Times New Roman" w:hAnsi="Times New Roman" w:cs="Times New Roman"/>
          <w:sz w:val="24"/>
          <w:szCs w:val="24"/>
        </w:rPr>
        <w:t xml:space="preserve">«Уменьшение доли </w:t>
      </w:r>
      <w:proofErr w:type="gramStart"/>
      <w:r w:rsidR="007A50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A5016">
        <w:rPr>
          <w:rFonts w:ascii="Times New Roman" w:hAnsi="Times New Roman" w:cs="Times New Roman"/>
          <w:sz w:val="24"/>
          <w:szCs w:val="24"/>
        </w:rPr>
        <w:t xml:space="preserve"> с рисками школьной </w:t>
      </w:r>
      <w:proofErr w:type="spellStart"/>
      <w:r w:rsidR="007A501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611EFA" w:rsidRPr="003B258E">
        <w:rPr>
          <w:rFonts w:ascii="Times New Roman" w:hAnsi="Times New Roman" w:cs="Times New Roman"/>
          <w:sz w:val="24"/>
          <w:szCs w:val="24"/>
        </w:rPr>
        <w:t>»</w:t>
      </w:r>
      <w:r w:rsidRPr="003B258E">
        <w:rPr>
          <w:rFonts w:ascii="Times New Roman" w:hAnsi="Times New Roman" w:cs="Times New Roman"/>
          <w:sz w:val="24"/>
          <w:szCs w:val="24"/>
        </w:rPr>
        <w:t xml:space="preserve"> решает задачи:</w:t>
      </w:r>
    </w:p>
    <w:p w:rsidR="00612BF8" w:rsidRPr="007A5016" w:rsidRDefault="007A5016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519AD">
        <w:rPr>
          <w:rFonts w:ascii="Times New Roman" w:hAnsi="Times New Roman" w:cs="Times New Roman"/>
          <w:sz w:val="24"/>
          <w:szCs w:val="24"/>
        </w:rPr>
        <w:t xml:space="preserve">роведение комплекса мероприятий по выявлению причин </w:t>
      </w:r>
      <w:proofErr w:type="spellStart"/>
      <w:r w:rsidRPr="00D519A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D51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9A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5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12BF8" w:rsidRPr="007A5016" w:rsidRDefault="007A5016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0473">
        <w:rPr>
          <w:rFonts w:ascii="Times New Roman" w:hAnsi="Times New Roman" w:cs="Times New Roman"/>
          <w:sz w:val="24"/>
          <w:szCs w:val="24"/>
        </w:rPr>
        <w:t xml:space="preserve">беспечить условия для позитивной динамики уровня </w:t>
      </w:r>
      <w:proofErr w:type="spellStart"/>
      <w:r w:rsidRPr="0055047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50473">
        <w:rPr>
          <w:rFonts w:ascii="Times New Roman" w:hAnsi="Times New Roman" w:cs="Times New Roman"/>
          <w:sz w:val="24"/>
          <w:szCs w:val="24"/>
        </w:rPr>
        <w:t xml:space="preserve"> и уменьшить долю неуспевающих уч</w:t>
      </w:r>
      <w:r>
        <w:rPr>
          <w:rFonts w:ascii="Times New Roman" w:hAnsi="Times New Roman" w:cs="Times New Roman"/>
          <w:sz w:val="24"/>
          <w:szCs w:val="24"/>
        </w:rPr>
        <w:t>ащихся по итогам учебного года.</w:t>
      </w:r>
    </w:p>
    <w:p w:rsidR="00612BF8" w:rsidRPr="003B258E" w:rsidRDefault="00617584" w:rsidP="00792C8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12BF8" w:rsidRPr="003B258E">
        <w:rPr>
          <w:rFonts w:ascii="Times New Roman" w:hAnsi="Times New Roman" w:cs="Times New Roman"/>
          <w:sz w:val="24"/>
          <w:szCs w:val="24"/>
        </w:rPr>
        <w:t>Достижение поставленной цели и задач буде</w:t>
      </w:r>
      <w:r w:rsidR="007A5016">
        <w:rPr>
          <w:rFonts w:ascii="Times New Roman" w:hAnsi="Times New Roman" w:cs="Times New Roman"/>
          <w:sz w:val="24"/>
          <w:szCs w:val="24"/>
        </w:rPr>
        <w:t xml:space="preserve">т оцениваться с помощью </w:t>
      </w:r>
      <w:r w:rsidR="007A5016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7A5016" w:rsidRPr="006E3FE4">
        <w:rPr>
          <w:rFonts w:ascii="Times New Roman" w:hAnsi="Times New Roman" w:cs="Times New Roman"/>
          <w:sz w:val="24"/>
          <w:szCs w:val="24"/>
          <w:lang w:bidi="ru-RU"/>
        </w:rPr>
        <w:t>нализ</w:t>
      </w:r>
      <w:r w:rsidR="007A5016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7A5016" w:rsidRPr="006E3FE4">
        <w:rPr>
          <w:rFonts w:ascii="Times New Roman" w:hAnsi="Times New Roman" w:cs="Times New Roman"/>
          <w:sz w:val="24"/>
          <w:szCs w:val="24"/>
          <w:lang w:bidi="ru-RU"/>
        </w:rPr>
        <w:t xml:space="preserve"> планов воспитательной работы классных руководителей</w:t>
      </w:r>
      <w:r w:rsidR="007A5016">
        <w:rPr>
          <w:rFonts w:ascii="Times New Roman" w:hAnsi="Times New Roman" w:cs="Times New Roman"/>
          <w:sz w:val="24"/>
          <w:szCs w:val="24"/>
          <w:lang w:bidi="ru-RU"/>
        </w:rPr>
        <w:t>, м</w:t>
      </w:r>
      <w:r w:rsidR="007A5016" w:rsidRPr="006E3FE4">
        <w:rPr>
          <w:rFonts w:ascii="Times New Roman" w:hAnsi="Times New Roman" w:cs="Times New Roman"/>
          <w:sz w:val="24"/>
          <w:szCs w:val="24"/>
          <w:lang w:bidi="ru-RU"/>
        </w:rPr>
        <w:t>ониторинг</w:t>
      </w:r>
      <w:r w:rsidR="007A5016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7A5016" w:rsidRPr="006E3FE4">
        <w:rPr>
          <w:rFonts w:ascii="Times New Roman" w:hAnsi="Times New Roman" w:cs="Times New Roman"/>
          <w:sz w:val="24"/>
          <w:szCs w:val="24"/>
          <w:lang w:bidi="ru-RU"/>
        </w:rPr>
        <w:t xml:space="preserve"> профессиональных дефицитов классных руководителей в части организации работы с родителями</w:t>
      </w:r>
      <w:r w:rsidR="007A501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ru-RU"/>
        </w:rPr>
        <w:t>анкетирования родителей, систематизации</w:t>
      </w:r>
      <w:r w:rsidRPr="006E3FE4">
        <w:rPr>
          <w:rFonts w:ascii="Times New Roman" w:hAnsi="Times New Roman" w:cs="Times New Roman"/>
          <w:sz w:val="24"/>
          <w:szCs w:val="24"/>
          <w:lang w:bidi="ru-RU"/>
        </w:rPr>
        <w:t xml:space="preserve"> полученной информации,</w:t>
      </w:r>
      <w:r w:rsidRPr="0061758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мониторинга затруднений родителей в вопросах поддержки детей в учебе,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752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752">
        <w:rPr>
          <w:rFonts w:ascii="Times New Roman" w:hAnsi="Times New Roman" w:cs="Times New Roman"/>
          <w:sz w:val="24"/>
          <w:szCs w:val="24"/>
        </w:rPr>
        <w:t xml:space="preserve"> результатов мониторинга успеваемости и посещаемости, мониторинга учебной успешности обучающихся, выявленных затруднений по отдельным предметам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B87752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752">
        <w:rPr>
          <w:rFonts w:ascii="Times New Roman" w:hAnsi="Times New Roman" w:cs="Times New Roman"/>
          <w:sz w:val="24"/>
          <w:szCs w:val="24"/>
        </w:rPr>
        <w:t xml:space="preserve"> методических рекомендаций ФИОКО по</w:t>
      </w:r>
      <w:proofErr w:type="gramEnd"/>
      <w:r w:rsidRPr="00B87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752">
        <w:rPr>
          <w:rFonts w:ascii="Times New Roman" w:hAnsi="Times New Roman" w:cs="Times New Roman"/>
          <w:sz w:val="24"/>
          <w:szCs w:val="24"/>
        </w:rPr>
        <w:t xml:space="preserve">преодолению риска учебной </w:t>
      </w:r>
      <w:proofErr w:type="spellStart"/>
      <w:r w:rsidRPr="00B87752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8775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A5016" w:rsidRPr="003B258E">
        <w:rPr>
          <w:rFonts w:ascii="Times New Roman" w:hAnsi="Times New Roman" w:cs="Times New Roman"/>
          <w:sz w:val="24"/>
          <w:szCs w:val="24"/>
        </w:rPr>
        <w:t xml:space="preserve"> </w:t>
      </w:r>
      <w:r w:rsidR="00612BF8" w:rsidRPr="003B258E">
        <w:rPr>
          <w:rFonts w:ascii="Times New Roman" w:hAnsi="Times New Roman" w:cs="Times New Roman"/>
          <w:sz w:val="24"/>
          <w:szCs w:val="24"/>
        </w:rPr>
        <w:t>по следующей совокупности количественных и качественных им показателей и индикаторов:</w:t>
      </w:r>
      <w:proofErr w:type="gramEnd"/>
    </w:p>
    <w:p w:rsidR="00617584" w:rsidRPr="00617584" w:rsidRDefault="00617584" w:rsidP="00792C87">
      <w:pPr>
        <w:pStyle w:val="a4"/>
        <w:numPr>
          <w:ilvl w:val="0"/>
          <w:numId w:val="7"/>
        </w:numPr>
        <w:tabs>
          <w:tab w:val="left" w:pos="86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7584">
        <w:rPr>
          <w:rFonts w:ascii="Times New Roman" w:hAnsi="Times New Roman" w:cs="Times New Roman"/>
          <w:sz w:val="24"/>
          <w:szCs w:val="24"/>
        </w:rPr>
        <w:t>доля классных руководителей школы, прошедших курсы повышения квалификации по вопросам организации взаимодействия семьи и школы – не менее 80%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584" w:rsidRPr="00617584" w:rsidRDefault="00617584" w:rsidP="00617584">
      <w:pPr>
        <w:pStyle w:val="a4"/>
        <w:numPr>
          <w:ilvl w:val="0"/>
          <w:numId w:val="7"/>
        </w:numPr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617584">
        <w:rPr>
          <w:rFonts w:ascii="Times New Roman" w:hAnsi="Times New Roman" w:cs="Times New Roman"/>
          <w:sz w:val="24"/>
          <w:szCs w:val="24"/>
        </w:rPr>
        <w:t xml:space="preserve">доля родителей, пользующихся системой «Сетевой город. Образование» для получения своевременной информации по вопросам успеваемости </w:t>
      </w:r>
      <w:proofErr w:type="gramStart"/>
      <w:r w:rsidRPr="006175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7584">
        <w:rPr>
          <w:rFonts w:ascii="Times New Roman" w:hAnsi="Times New Roman" w:cs="Times New Roman"/>
          <w:sz w:val="24"/>
          <w:szCs w:val="24"/>
        </w:rPr>
        <w:t xml:space="preserve">, посещающих сайт школы, группы </w:t>
      </w:r>
      <w:proofErr w:type="spellStart"/>
      <w:r w:rsidRPr="00617584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617584">
        <w:rPr>
          <w:rFonts w:ascii="Times New Roman" w:hAnsi="Times New Roman" w:cs="Times New Roman"/>
          <w:sz w:val="24"/>
          <w:szCs w:val="24"/>
        </w:rPr>
        <w:t>, школьные мероприятия  – не менее 50%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584" w:rsidRPr="00617584" w:rsidRDefault="00617584" w:rsidP="00617584">
      <w:pPr>
        <w:pStyle w:val="a4"/>
        <w:numPr>
          <w:ilvl w:val="0"/>
          <w:numId w:val="7"/>
        </w:numPr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617584">
        <w:rPr>
          <w:rFonts w:ascii="Times New Roman" w:hAnsi="Times New Roman" w:cs="Times New Roman"/>
          <w:sz w:val="24"/>
          <w:szCs w:val="24"/>
        </w:rPr>
        <w:t>наличие в школе программы родительского всеобуча, увеличение доли родителей неуспевающих обучающихся 1-9 классов, посещающих родительские собрания – не менее 50%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BF8" w:rsidRPr="00617584" w:rsidRDefault="00617584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519AD">
        <w:rPr>
          <w:rFonts w:ascii="Times New Roman" w:hAnsi="Times New Roman" w:cs="Times New Roman"/>
          <w:sz w:val="24"/>
          <w:szCs w:val="24"/>
        </w:rPr>
        <w:t xml:space="preserve">оздание банка данных обучающихся с рисками учебной </w:t>
      </w:r>
      <w:proofErr w:type="spellStart"/>
      <w:r w:rsidRPr="00D519A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D519AD">
        <w:rPr>
          <w:rFonts w:ascii="Times New Roman" w:hAnsi="Times New Roman" w:cs="Times New Roman"/>
          <w:sz w:val="24"/>
          <w:szCs w:val="24"/>
        </w:rPr>
        <w:t xml:space="preserve"> и возможными причинами этой </w:t>
      </w:r>
      <w:proofErr w:type="spellStart"/>
      <w:r w:rsidRPr="00D519A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commentRangeStart w:id="21"/>
    </w:p>
    <w:p w:rsidR="00612BF8" w:rsidRPr="00617584" w:rsidRDefault="00617584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доли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демонстрирующих положительную динамику в освоении основной образовательной программы, в том числе и по результатам ОГЭ по математике.</w:t>
      </w:r>
    </w:p>
    <w:commentRangeEnd w:id="21"/>
    <w:p w:rsidR="00612BF8" w:rsidRPr="00792C87" w:rsidRDefault="00612BF8" w:rsidP="008C053C">
      <w:pPr>
        <w:tabs>
          <w:tab w:val="left" w:pos="864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58E">
        <w:rPr>
          <w:rStyle w:val="a5"/>
        </w:rPr>
        <w:commentReference w:id="21"/>
      </w:r>
      <w:r w:rsidRPr="003B258E">
        <w:rPr>
          <w:rFonts w:ascii="Times New Roman" w:hAnsi="Times New Roman" w:cs="Times New Roman"/>
          <w:sz w:val="24"/>
          <w:szCs w:val="24"/>
        </w:rPr>
        <w:t xml:space="preserve">Проведенная оценка показателей и индикаторов позволит сделать заключения о достижении или </w:t>
      </w:r>
      <w:proofErr w:type="spellStart"/>
      <w:r w:rsidRPr="003B258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B258E">
        <w:rPr>
          <w:rFonts w:ascii="Times New Roman" w:hAnsi="Times New Roman" w:cs="Times New Roman"/>
          <w:sz w:val="24"/>
          <w:szCs w:val="24"/>
        </w:rPr>
        <w:t xml:space="preserve"> прогнозируемых ожидаемых результатов</w:t>
      </w:r>
      <w:r w:rsidR="00792C87">
        <w:rPr>
          <w:rFonts w:ascii="Times New Roman" w:hAnsi="Times New Roman" w:cs="Times New Roman"/>
          <w:sz w:val="24"/>
          <w:szCs w:val="24"/>
        </w:rPr>
        <w:t>.</w:t>
      </w:r>
      <w:commentRangeStart w:id="22"/>
    </w:p>
    <w:commentRangeEnd w:id="22"/>
    <w:p w:rsidR="008C053C" w:rsidRPr="003B258E" w:rsidRDefault="00612BF8" w:rsidP="008C053C">
      <w:p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58E">
        <w:rPr>
          <w:rStyle w:val="a5"/>
        </w:rPr>
        <w:commentReference w:id="22"/>
      </w:r>
      <w:r w:rsidRPr="003B258E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 поэтапно. На первом этапе </w:t>
      </w:r>
      <w:r w:rsidR="00792C87">
        <w:rPr>
          <w:rFonts w:ascii="Times New Roman" w:hAnsi="Times New Roman" w:cs="Times New Roman"/>
          <w:sz w:val="24"/>
          <w:szCs w:val="24"/>
        </w:rPr>
        <w:t xml:space="preserve"> проведен анализ работы школы и подготовлены концептуальные документы. </w:t>
      </w:r>
      <w:commentRangeStart w:id="23"/>
      <w:proofErr w:type="gramStart"/>
      <w:r w:rsidR="00BA443E" w:rsidRPr="003B258E">
        <w:rPr>
          <w:rFonts w:ascii="Times New Roman" w:hAnsi="Times New Roman" w:cs="Times New Roman"/>
          <w:sz w:val="24"/>
          <w:szCs w:val="24"/>
        </w:rPr>
        <w:t>Н</w:t>
      </w:r>
      <w:r w:rsidRPr="003B258E">
        <w:rPr>
          <w:rFonts w:ascii="Times New Roman" w:hAnsi="Times New Roman" w:cs="Times New Roman"/>
          <w:sz w:val="24"/>
          <w:szCs w:val="24"/>
        </w:rPr>
        <w:t xml:space="preserve">а втором </w:t>
      </w:r>
      <w:r w:rsidR="00BA443E" w:rsidRPr="003B258E">
        <w:rPr>
          <w:rFonts w:ascii="Times New Roman" w:hAnsi="Times New Roman" w:cs="Times New Roman"/>
          <w:sz w:val="24"/>
          <w:szCs w:val="24"/>
        </w:rPr>
        <w:t xml:space="preserve">– организационно – </w:t>
      </w:r>
      <w:proofErr w:type="spellStart"/>
      <w:r w:rsidR="00BA443E" w:rsidRPr="003B258E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BA443E" w:rsidRPr="003B258E">
        <w:rPr>
          <w:rFonts w:ascii="Times New Roman" w:hAnsi="Times New Roman" w:cs="Times New Roman"/>
          <w:sz w:val="24"/>
          <w:szCs w:val="24"/>
        </w:rPr>
        <w:t xml:space="preserve">, который является основным (апрель – октябрь, 2022) будет осуществляться реализация запланированных программных мероприятий: </w:t>
      </w:r>
      <w:r w:rsidR="00792C87">
        <w:rPr>
          <w:rFonts w:ascii="Times New Roman" w:hAnsi="Times New Roman" w:cs="Times New Roman"/>
          <w:sz w:val="24"/>
          <w:szCs w:val="24"/>
        </w:rPr>
        <w:t xml:space="preserve">выявление профессиональных дефицитов классных руководителей в части организации взаимодействия семьи и школы и прохождение курсов повышения квалификации, составление плана мероприятий с участием родителей, плана родительского всеобуча, </w:t>
      </w:r>
      <w:r w:rsidR="008C053C">
        <w:rPr>
          <w:rFonts w:ascii="Times New Roman" w:hAnsi="Times New Roman" w:cs="Times New Roman"/>
          <w:sz w:val="24"/>
          <w:szCs w:val="24"/>
        </w:rPr>
        <w:t xml:space="preserve">составление и реализация </w:t>
      </w:r>
      <w:r w:rsidR="008C053C" w:rsidRPr="00D839C2">
        <w:rPr>
          <w:rFonts w:ascii="Times New Roman" w:hAnsi="Times New Roman" w:cs="Times New Roman"/>
          <w:sz w:val="24"/>
          <w:szCs w:val="24"/>
        </w:rPr>
        <w:t>индивидуальных пр</w:t>
      </w:r>
      <w:r w:rsidR="008C053C">
        <w:rPr>
          <w:rFonts w:ascii="Times New Roman" w:hAnsi="Times New Roman" w:cs="Times New Roman"/>
          <w:sz w:val="24"/>
          <w:szCs w:val="24"/>
        </w:rPr>
        <w:t xml:space="preserve">ограмм сопровождения неуспевающих обучающихся, </w:t>
      </w:r>
      <w:r w:rsidR="008C053C" w:rsidRPr="00D839C2">
        <w:rPr>
          <w:rFonts w:ascii="Times New Roman" w:hAnsi="Times New Roman" w:cs="Times New Roman"/>
          <w:sz w:val="24"/>
          <w:szCs w:val="24"/>
        </w:rPr>
        <w:t>мероприятий, направленных на развитие функциональной грамотности</w:t>
      </w:r>
      <w:r w:rsidR="008C053C">
        <w:rPr>
          <w:rFonts w:ascii="Times New Roman" w:hAnsi="Times New Roman" w:cs="Times New Roman"/>
          <w:sz w:val="24"/>
          <w:szCs w:val="24"/>
        </w:rPr>
        <w:t>,  корректировка плана подготовки к</w:t>
      </w:r>
      <w:proofErr w:type="gramEnd"/>
      <w:r w:rsidR="008C053C">
        <w:rPr>
          <w:rFonts w:ascii="Times New Roman" w:hAnsi="Times New Roman" w:cs="Times New Roman"/>
          <w:sz w:val="24"/>
          <w:szCs w:val="24"/>
        </w:rPr>
        <w:t xml:space="preserve"> ОГЭ,</w:t>
      </w:r>
      <w:r w:rsidR="00792C87" w:rsidRPr="003B258E">
        <w:rPr>
          <w:rFonts w:ascii="Times New Roman" w:hAnsi="Times New Roman" w:cs="Times New Roman"/>
          <w:sz w:val="24"/>
          <w:szCs w:val="24"/>
        </w:rPr>
        <w:t xml:space="preserve"> </w:t>
      </w:r>
      <w:r w:rsidR="00BA443E" w:rsidRPr="003B258E">
        <w:rPr>
          <w:rFonts w:ascii="Times New Roman" w:hAnsi="Times New Roman" w:cs="Times New Roman"/>
          <w:sz w:val="24"/>
          <w:szCs w:val="24"/>
        </w:rPr>
        <w:t>а также будет организована работа по выпо</w:t>
      </w:r>
      <w:r w:rsidR="008C053C">
        <w:rPr>
          <w:rFonts w:ascii="Times New Roman" w:hAnsi="Times New Roman" w:cs="Times New Roman"/>
          <w:sz w:val="24"/>
          <w:szCs w:val="24"/>
        </w:rPr>
        <w:t>лнению плана</w:t>
      </w:r>
      <w:r w:rsidR="00BA443E" w:rsidRPr="003B258E">
        <w:rPr>
          <w:rFonts w:ascii="Times New Roman" w:hAnsi="Times New Roman" w:cs="Times New Roman"/>
          <w:sz w:val="24"/>
          <w:szCs w:val="24"/>
        </w:rPr>
        <w:t xml:space="preserve"> в партнерстве с КАУ ДПО «АИРО имени А.М. </w:t>
      </w:r>
      <w:proofErr w:type="spellStart"/>
      <w:r w:rsidR="00BA443E" w:rsidRPr="003B258E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="00BA443E" w:rsidRPr="003B258E">
        <w:rPr>
          <w:rFonts w:ascii="Times New Roman" w:hAnsi="Times New Roman" w:cs="Times New Roman"/>
          <w:sz w:val="24"/>
          <w:szCs w:val="24"/>
        </w:rPr>
        <w:t>».</w:t>
      </w:r>
      <w:commentRangeEnd w:id="23"/>
      <w:r w:rsidR="00BA443E" w:rsidRPr="003B258E">
        <w:rPr>
          <w:rStyle w:val="a5"/>
        </w:rPr>
        <w:commentReference w:id="23"/>
      </w:r>
      <w:r w:rsidR="008C053C">
        <w:rPr>
          <w:rFonts w:ascii="Times New Roman" w:hAnsi="Times New Roman" w:cs="Times New Roman"/>
          <w:sz w:val="24"/>
          <w:szCs w:val="24"/>
        </w:rPr>
        <w:t xml:space="preserve"> </w:t>
      </w:r>
      <w:r w:rsidR="00BA443E" w:rsidRPr="003B258E">
        <w:rPr>
          <w:rFonts w:ascii="Times New Roman" w:hAnsi="Times New Roman" w:cs="Times New Roman"/>
          <w:sz w:val="24"/>
          <w:szCs w:val="24"/>
        </w:rPr>
        <w:t>Н</w:t>
      </w:r>
      <w:r w:rsidRPr="003B258E">
        <w:rPr>
          <w:rFonts w:ascii="Times New Roman" w:hAnsi="Times New Roman" w:cs="Times New Roman"/>
          <w:sz w:val="24"/>
          <w:szCs w:val="24"/>
        </w:rPr>
        <w:t xml:space="preserve">а третьем этапе </w:t>
      </w:r>
      <w:r w:rsidR="008C053C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8C053C" w:rsidRPr="003B258E">
        <w:rPr>
          <w:rFonts w:ascii="Times New Roman" w:hAnsi="Times New Roman" w:cs="Times New Roman"/>
          <w:sz w:val="24"/>
          <w:szCs w:val="24"/>
        </w:rPr>
        <w:t>анализ результато</w:t>
      </w:r>
      <w:r w:rsidR="008C053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C053C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8C053C">
        <w:rPr>
          <w:rFonts w:ascii="Times New Roman" w:hAnsi="Times New Roman" w:cs="Times New Roman"/>
          <w:sz w:val="24"/>
          <w:szCs w:val="24"/>
        </w:rPr>
        <w:t xml:space="preserve"> Программы, внесены</w:t>
      </w:r>
      <w:r w:rsidR="008C053C" w:rsidRPr="003B258E">
        <w:rPr>
          <w:rFonts w:ascii="Times New Roman" w:hAnsi="Times New Roman" w:cs="Times New Roman"/>
          <w:sz w:val="24"/>
          <w:szCs w:val="24"/>
        </w:rPr>
        <w:t xml:space="preserve"> корректив</w:t>
      </w:r>
      <w:r w:rsidR="008C053C">
        <w:rPr>
          <w:rFonts w:ascii="Times New Roman" w:hAnsi="Times New Roman" w:cs="Times New Roman"/>
          <w:sz w:val="24"/>
          <w:szCs w:val="24"/>
        </w:rPr>
        <w:t>ы, подведены итоги реализации Программы</w:t>
      </w:r>
      <w:r w:rsidR="008C053C" w:rsidRPr="003B258E">
        <w:rPr>
          <w:rFonts w:ascii="Times New Roman" w:hAnsi="Times New Roman" w:cs="Times New Roman"/>
          <w:sz w:val="24"/>
          <w:szCs w:val="24"/>
        </w:rPr>
        <w:t>.</w:t>
      </w:r>
    </w:p>
    <w:p w:rsidR="007C6803" w:rsidRPr="003B258E" w:rsidRDefault="007C6803" w:rsidP="008C053C">
      <w:p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1FD7" w:rsidRPr="003B258E" w:rsidRDefault="000E1FD7">
      <w:pPr>
        <w:rPr>
          <w:rFonts w:ascii="Times New Roman" w:hAnsi="Times New Roman" w:cs="Times New Roman"/>
          <w:sz w:val="28"/>
          <w:szCs w:val="28"/>
        </w:rPr>
      </w:pPr>
    </w:p>
    <w:p w:rsidR="000E1FD7" w:rsidRPr="003B258E" w:rsidRDefault="000E1FD7">
      <w:pPr>
        <w:rPr>
          <w:rFonts w:ascii="Times New Roman" w:hAnsi="Times New Roman" w:cs="Times New Roman"/>
          <w:sz w:val="28"/>
          <w:szCs w:val="28"/>
        </w:rPr>
        <w:sectPr w:rsidR="000E1FD7" w:rsidRPr="003B2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FD7" w:rsidRPr="003B258E" w:rsidRDefault="00BA443E" w:rsidP="00BA443E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commentRangeStart w:id="24"/>
      <w:r w:rsidRPr="003B258E">
        <w:rPr>
          <w:rFonts w:ascii="Times New Roman" w:hAnsi="Times New Roman" w:cs="Times New Roman"/>
          <w:b/>
          <w:sz w:val="28"/>
          <w:szCs w:val="28"/>
        </w:rPr>
        <w:t>Мероприятия Среднесрочной программы развития и направления, обеспечивающие достижение задач</w:t>
      </w:r>
      <w:commentRangeEnd w:id="24"/>
      <w:r w:rsidR="009078B0" w:rsidRPr="003B258E">
        <w:rPr>
          <w:rStyle w:val="a5"/>
        </w:rPr>
        <w:comment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78"/>
        <w:gridCol w:w="2326"/>
        <w:gridCol w:w="2204"/>
        <w:gridCol w:w="1516"/>
        <w:gridCol w:w="2169"/>
        <w:gridCol w:w="2243"/>
        <w:gridCol w:w="1788"/>
      </w:tblGrid>
      <w:tr w:rsidR="00FA45C7" w:rsidRPr="003B258E" w:rsidTr="00E3286A">
        <w:tc>
          <w:tcPr>
            <w:tcW w:w="596" w:type="dxa"/>
          </w:tcPr>
          <w:p w:rsidR="000E1FD7" w:rsidRPr="003B258E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4" w:type="dxa"/>
          </w:tcPr>
          <w:p w:rsidR="000E1FD7" w:rsidRPr="003B258E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5"/>
            <w:r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соответствии с риском</w:t>
            </w:r>
            <w:r w:rsidR="00283699"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commentRangeEnd w:id="25"/>
            <w:r w:rsidR="00283699" w:rsidRPr="003B258E">
              <w:rPr>
                <w:rStyle w:val="a5"/>
              </w:rPr>
              <w:commentReference w:id="25"/>
            </w:r>
          </w:p>
        </w:tc>
        <w:tc>
          <w:tcPr>
            <w:tcW w:w="2182" w:type="dxa"/>
          </w:tcPr>
          <w:p w:rsidR="000E1FD7" w:rsidRPr="003B258E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6"/>
            <w:r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commentRangeEnd w:id="26"/>
            <w:r w:rsidR="00283699" w:rsidRPr="003B258E">
              <w:rPr>
                <w:rStyle w:val="a5"/>
              </w:rPr>
              <w:commentReference w:id="26"/>
            </w:r>
          </w:p>
        </w:tc>
        <w:tc>
          <w:tcPr>
            <w:tcW w:w="2240" w:type="dxa"/>
          </w:tcPr>
          <w:p w:rsidR="000E1FD7" w:rsidRPr="003B258E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7"/>
            <w:r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commentRangeEnd w:id="27"/>
            <w:r w:rsidR="00283699" w:rsidRPr="003B258E">
              <w:rPr>
                <w:rStyle w:val="a5"/>
              </w:rPr>
              <w:commentReference w:id="27"/>
            </w:r>
            <w:r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72" w:type="dxa"/>
          </w:tcPr>
          <w:p w:rsidR="000E1FD7" w:rsidRPr="003B258E" w:rsidRDefault="000E1FD7" w:rsidP="000E1FD7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28"/>
            <w:r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  <w:commentRangeEnd w:id="28"/>
            <w:r w:rsidR="00283699" w:rsidRPr="003B258E">
              <w:rPr>
                <w:rStyle w:val="a5"/>
              </w:rPr>
              <w:commentReference w:id="28"/>
            </w:r>
          </w:p>
        </w:tc>
        <w:tc>
          <w:tcPr>
            <w:tcW w:w="1817" w:type="dxa"/>
          </w:tcPr>
          <w:p w:rsidR="000E1FD7" w:rsidRPr="003B258E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9"/>
            <w:r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  <w:r w:rsidR="00283699"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commentRangeEnd w:id="29"/>
            <w:r w:rsidR="00283699" w:rsidRPr="003B258E">
              <w:rPr>
                <w:rStyle w:val="a5"/>
              </w:rPr>
              <w:commentReference w:id="29"/>
            </w:r>
          </w:p>
        </w:tc>
        <w:tc>
          <w:tcPr>
            <w:tcW w:w="2243" w:type="dxa"/>
          </w:tcPr>
          <w:p w:rsidR="000E1FD7" w:rsidRPr="003B258E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30"/>
            <w:r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commentRangeEnd w:id="30"/>
            <w:r w:rsidR="009078B0" w:rsidRPr="003B258E">
              <w:rPr>
                <w:rStyle w:val="a5"/>
              </w:rPr>
              <w:commentReference w:id="30"/>
            </w:r>
            <w:r w:rsidR="00283699"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0E1FD7" w:rsidRPr="003B258E" w:rsidRDefault="000E1FD7" w:rsidP="0028369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1"/>
            <w:r w:rsidRPr="003B258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commentRangeEnd w:id="31"/>
            <w:r w:rsidR="00283699" w:rsidRPr="003B258E">
              <w:rPr>
                <w:rStyle w:val="a5"/>
              </w:rPr>
              <w:commentReference w:id="31"/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A45C7" w:rsidRPr="003B258E" w:rsidTr="00E3286A">
        <w:tc>
          <w:tcPr>
            <w:tcW w:w="596" w:type="dxa"/>
          </w:tcPr>
          <w:p w:rsidR="000E1FD7" w:rsidRPr="003B258E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0E1FD7" w:rsidRPr="008C053C" w:rsidRDefault="008C053C" w:rsidP="008C053C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C">
              <w:rPr>
                <w:rFonts w:ascii="Times New Roman" w:hAnsi="Times New Roman" w:cs="Times New Roman"/>
                <w:sz w:val="24"/>
                <w:szCs w:val="24"/>
              </w:rPr>
              <w:t>Низкий уровень вовлеченности родителей</w:t>
            </w:r>
          </w:p>
        </w:tc>
        <w:tc>
          <w:tcPr>
            <w:tcW w:w="2182" w:type="dxa"/>
          </w:tcPr>
          <w:p w:rsidR="008C053C" w:rsidRPr="006E3FE4" w:rsidRDefault="008C053C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классных руководителей в части организации взаимодействия семьи и школы</w:t>
            </w:r>
          </w:p>
          <w:p w:rsidR="000E1FD7" w:rsidRDefault="000E1FD7" w:rsidP="008C05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8C05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8C05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8C05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8C05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8C05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8C05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овышение интереса и степени информированности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1-9 классов об успеваемости </w:t>
            </w:r>
            <w:r w:rsidRPr="006E3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в целом о деятельности образовательной организации</w:t>
            </w: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Pr="006E3FE4" w:rsidRDefault="00FA45C7" w:rsidP="00FA45C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педагогических компетенций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неуспевающих </w:t>
            </w:r>
            <w:r w:rsidRPr="006E3FE4">
              <w:rPr>
                <w:rFonts w:ascii="Times New Roman" w:hAnsi="Times New Roman" w:cs="Times New Roman"/>
                <w:sz w:val="24"/>
                <w:szCs w:val="24"/>
              </w:rPr>
              <w:t>обучающихся 1-9 классов, пополнение арсенала их знаний по вопросам поддержки родителями детей в учебе</w:t>
            </w: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Pr="006E3FE4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Pr="003B258E" w:rsidRDefault="008C053C" w:rsidP="008C05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C053C" w:rsidRDefault="008C053C" w:rsidP="008C053C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профессиональных дефицитов классных руководителей в части организации взаимодействия семьи и школы</w:t>
            </w:r>
          </w:p>
          <w:p w:rsidR="00E3286A" w:rsidRPr="003B258E" w:rsidRDefault="008C053C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FA45C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анкет и аналитических справок</w:t>
            </w:r>
          </w:p>
          <w:p w:rsidR="00FA45C7" w:rsidRDefault="00FA45C7" w:rsidP="00FA45C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</w:t>
            </w:r>
          </w:p>
          <w:p w:rsidR="00FA45C7" w:rsidRPr="003B258E" w:rsidRDefault="00FA45C7" w:rsidP="00FA45C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родителей (законных представителей)</w:t>
            </w:r>
          </w:p>
          <w:p w:rsidR="00E3286A" w:rsidRPr="003B258E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D7" w:rsidRDefault="000E1FD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Pr="003B258E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программы родительского всеобуча</w:t>
            </w:r>
          </w:p>
        </w:tc>
        <w:tc>
          <w:tcPr>
            <w:tcW w:w="1572" w:type="dxa"/>
          </w:tcPr>
          <w:p w:rsidR="000E1FD7" w:rsidRPr="003B258E" w:rsidRDefault="008C053C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2024</w:t>
            </w: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8C053C">
              <w:rPr>
                <w:rFonts w:ascii="Times New Roman" w:hAnsi="Times New Roman" w:cs="Times New Roman"/>
                <w:sz w:val="24"/>
                <w:szCs w:val="24"/>
              </w:rPr>
              <w:t>– сентябрь 2024</w:t>
            </w: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FA45C7" w:rsidRDefault="00FA45C7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FA45C7" w:rsidRPr="003B258E" w:rsidRDefault="00FA45C7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FA45C7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2024</w:t>
            </w: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3B258E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9078B0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Выявлены профессиональные дефициты классных руководителей в части организации взаимодействия семьи и школы, составлен перспективный план повышения квалификации, организовано обучение не менее 80% классных руководителей</w:t>
            </w: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Pr="003B258E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и реализован план мероприятий с родителями (законными представителями), не менее 50% родителей (законных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обучающихся 1-9 классов станут постоянными пользователями электронного журнала, школьного сайта, участниками школьных мероприятий.</w:t>
            </w: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88B">
              <w:rPr>
                <w:rFonts w:ascii="Times New Roman" w:hAnsi="Times New Roman" w:cs="Times New Roman"/>
                <w:sz w:val="24"/>
                <w:szCs w:val="24"/>
              </w:rPr>
              <w:t>Составлена и реализована программа родительского всеобуча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менее 50% родителей (законных представителей) неуспевающих обучающихся 1-9 классов станут посещать родительские собрания</w:t>
            </w:r>
          </w:p>
          <w:p w:rsidR="000E1FD7" w:rsidRPr="003B258E" w:rsidRDefault="000E1FD7" w:rsidP="00FA45C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9078B0" w:rsidRPr="003B258E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 w:rsidR="009078B0" w:rsidRPr="003B258E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9078B0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 П.С., заместитель директора по </w:t>
            </w:r>
            <w:r w:rsidR="009078B0" w:rsidRPr="003B258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Pr="003B258E" w:rsidRDefault="00FA45C7" w:rsidP="00FA45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 П.С., заместитель директора по </w:t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A45C7" w:rsidRPr="003B258E" w:rsidRDefault="00FA45C7" w:rsidP="00FA45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заместитель директора по У</w:t>
            </w: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5C7" w:rsidRPr="003B258E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D7" w:rsidRPr="003B258E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заместитель директора по УР</w:t>
            </w: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Н.Э., педагог-психолог</w:t>
            </w:r>
          </w:p>
          <w:p w:rsidR="009078B0" w:rsidRPr="003B258E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FA45C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0E1FD7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="00FA45C7">
              <w:rPr>
                <w:rFonts w:ascii="Times New Roman" w:hAnsi="Times New Roman" w:cs="Times New Roman"/>
                <w:sz w:val="24"/>
                <w:szCs w:val="24"/>
              </w:rPr>
              <w:t>я ОО, члены рабочей группы, классные руководители</w:t>
            </w: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Pr="003B258E" w:rsidRDefault="00FA45C7" w:rsidP="00FA45C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ОО, члены рабочей группы, классные руководители, родители</w:t>
            </w: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Pr="003B258E" w:rsidRDefault="00FA45C7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Pr="003B258E" w:rsidRDefault="00FA45C7" w:rsidP="00FA45C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ОО, члены рабочей группы, классные руководители, родители</w:t>
            </w:r>
          </w:p>
          <w:p w:rsidR="00FA45C7" w:rsidRDefault="00FA45C7" w:rsidP="00FA45C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3C" w:rsidRDefault="008C053C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3B258E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C7" w:rsidRPr="003B258E" w:rsidTr="00E3286A">
        <w:tc>
          <w:tcPr>
            <w:tcW w:w="596" w:type="dxa"/>
          </w:tcPr>
          <w:p w:rsidR="00FA45C7" w:rsidRPr="003B258E" w:rsidRDefault="00FA45C7" w:rsidP="000E1FD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4" w:type="dxa"/>
          </w:tcPr>
          <w:p w:rsidR="00FA45C7" w:rsidRP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5C7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FA45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45C7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школьной </w:t>
            </w:r>
            <w:proofErr w:type="spellStart"/>
            <w:r w:rsidRPr="00FA45C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182" w:type="dxa"/>
          </w:tcPr>
          <w:p w:rsidR="00FA45C7" w:rsidRDefault="00FA45C7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комплекса мероприятий по выявлению причин </w:t>
            </w:r>
            <w:proofErr w:type="spellStart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5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8C053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473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условия для позитивной динамики уровня </w:t>
            </w:r>
            <w:proofErr w:type="spellStart"/>
            <w:r w:rsidRPr="00550473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50473">
              <w:rPr>
                <w:rFonts w:ascii="Times New Roman" w:hAnsi="Times New Roman" w:cs="Times New Roman"/>
                <w:sz w:val="24"/>
                <w:szCs w:val="24"/>
              </w:rPr>
              <w:t xml:space="preserve"> и уменьшить долю неуспевающих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по итогам учебного года</w:t>
            </w:r>
          </w:p>
        </w:tc>
        <w:tc>
          <w:tcPr>
            <w:tcW w:w="2240" w:type="dxa"/>
          </w:tcPr>
          <w:p w:rsidR="00FA45C7" w:rsidRDefault="00FA45C7" w:rsidP="00FA45C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с риском </w:t>
            </w:r>
            <w:proofErr w:type="gramStart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учебного периода и (или) по итогам контрольных мероприятий</w:t>
            </w:r>
          </w:p>
          <w:p w:rsidR="00FA45C7" w:rsidRDefault="00FA45C7" w:rsidP="00FA45C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6936EE" w:rsidRDefault="006936EE" w:rsidP="00FA45C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9C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</w:t>
            </w:r>
            <w:r w:rsidRPr="00D839C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 сопровождения неуспевающих обучающихся</w:t>
            </w:r>
          </w:p>
          <w:p w:rsidR="006936EE" w:rsidRDefault="006936EE" w:rsidP="006936EE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9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функциональной </w:t>
            </w:r>
            <w:r w:rsidRPr="00D8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</w:t>
            </w:r>
          </w:p>
          <w:p w:rsidR="006936EE" w:rsidRDefault="006936EE" w:rsidP="006936EE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учителей-предметников через участие в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атических педсоветах, семинарах</w:t>
            </w:r>
          </w:p>
          <w:p w:rsidR="006936EE" w:rsidRDefault="006936EE" w:rsidP="006936EE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плана подготовки к ОГЭ</w:t>
            </w:r>
          </w:p>
          <w:p w:rsidR="006936EE" w:rsidRDefault="006936EE" w:rsidP="006936EE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72" w:type="dxa"/>
          </w:tcPr>
          <w:p w:rsidR="00FA45C7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2024</w:t>
            </w: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2024</w:t>
            </w: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2024</w:t>
            </w: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2024</w:t>
            </w:r>
          </w:p>
        </w:tc>
        <w:tc>
          <w:tcPr>
            <w:tcW w:w="1817" w:type="dxa"/>
          </w:tcPr>
          <w:p w:rsidR="00FA45C7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 банк </w:t>
            </w:r>
            <w:proofErr w:type="gramStart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E0B99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возможными причинами ее возникновения</w:t>
            </w: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и реализованы </w:t>
            </w:r>
            <w:r w:rsidRPr="00D839C2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увеличена доля обучающихся, демонстрирующих положительную динамику в освоении основной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243" w:type="dxa"/>
          </w:tcPr>
          <w:p w:rsidR="006936EE" w:rsidRPr="00D839C2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Кашенкова</w:t>
            </w:r>
            <w:proofErr w:type="spellEnd"/>
            <w:r w:rsidRPr="00D839C2">
              <w:rPr>
                <w:rFonts w:ascii="Times New Roman" w:hAnsi="Times New Roman" w:cs="Times New Roman"/>
                <w:sz w:val="24"/>
                <w:szCs w:val="24"/>
              </w:rPr>
              <w:t xml:space="preserve"> Л.В., заместитель директора по УР,</w:t>
            </w: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9C2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D839C2">
              <w:rPr>
                <w:rFonts w:ascii="Times New Roman" w:hAnsi="Times New Roman" w:cs="Times New Roman"/>
                <w:sz w:val="24"/>
                <w:szCs w:val="24"/>
              </w:rPr>
              <w:t xml:space="preserve"> Н.Э., педагог-психолог</w:t>
            </w: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Pr="00D839C2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9C2"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 w:rsidRPr="00D839C2">
              <w:rPr>
                <w:rFonts w:ascii="Times New Roman" w:hAnsi="Times New Roman" w:cs="Times New Roman"/>
                <w:sz w:val="24"/>
                <w:szCs w:val="24"/>
              </w:rPr>
              <w:t xml:space="preserve"> Л.В., заместитель директора по УР,</w:t>
            </w:r>
          </w:p>
          <w:p w:rsidR="006936EE" w:rsidRPr="00D839C2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9C2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D839C2">
              <w:rPr>
                <w:rFonts w:ascii="Times New Roman" w:hAnsi="Times New Roman" w:cs="Times New Roman"/>
                <w:sz w:val="24"/>
                <w:szCs w:val="24"/>
              </w:rPr>
              <w:t xml:space="preserve"> Н.Э., педагог-психолог</w:t>
            </w:r>
          </w:p>
          <w:p w:rsidR="006936EE" w:rsidRPr="00D839C2" w:rsidRDefault="006936EE" w:rsidP="00693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7" w:rsidRDefault="00FA45C7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A45C7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рабочей группы, обучающиеся, администрация ОО</w:t>
            </w: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E" w:rsidRPr="003B258E" w:rsidRDefault="006936EE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члены рабочей группы, обучающиеся, администрация ОО, родители</w:t>
            </w:r>
          </w:p>
        </w:tc>
      </w:tr>
    </w:tbl>
    <w:p w:rsidR="00620DD6" w:rsidRPr="003B258E" w:rsidRDefault="00620DD6" w:rsidP="000E1FD7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  <w:sectPr w:rsidR="00620DD6" w:rsidRPr="003B258E" w:rsidSect="000E1F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E0A22" w:rsidRPr="003B258E" w:rsidRDefault="009078B0" w:rsidP="009078B0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commentRangeStart w:id="32"/>
      <w:r w:rsidR="00620DD6" w:rsidRPr="003B258E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commentRangeEnd w:id="32"/>
      <w:r w:rsidR="00DE54E8" w:rsidRPr="003B258E">
        <w:rPr>
          <w:rStyle w:val="a5"/>
        </w:rPr>
        <w:commentReference w:id="32"/>
      </w:r>
    </w:p>
    <w:p w:rsidR="009078B0" w:rsidRPr="003B258E" w:rsidRDefault="009078B0" w:rsidP="009078B0">
      <w:pPr>
        <w:pStyle w:val="ac"/>
        <w:tabs>
          <w:tab w:val="left" w:pos="961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Механизм реализации программы развития характеризуется распределением функций между субъектами управления:</w:t>
      </w:r>
    </w:p>
    <w:p w:rsidR="009078B0" w:rsidRDefault="009078B0" w:rsidP="009078B0">
      <w:pPr>
        <w:pStyle w:val="ac"/>
        <w:tabs>
          <w:tab w:val="left" w:pos="961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организации: </w:t>
      </w:r>
      <w:r w:rsidRPr="003B258E">
        <w:rPr>
          <w:rFonts w:ascii="Times New Roman" w:hAnsi="Times New Roman" w:cs="Times New Roman"/>
          <w:color w:val="000000"/>
          <w:sz w:val="28"/>
          <w:szCs w:val="28"/>
        </w:rPr>
        <w:t>является руководителем программы и несет персональную ответственность за ее реализацию и определяет формы и методы управления реализацией программой</w:t>
      </w:r>
      <w:r w:rsidR="006936EE">
        <w:rPr>
          <w:rFonts w:ascii="Times New Roman" w:hAnsi="Times New Roman" w:cs="Times New Roman"/>
          <w:color w:val="000000"/>
          <w:sz w:val="28"/>
          <w:szCs w:val="28"/>
        </w:rPr>
        <w:t xml:space="preserve">. В ходе выполнения программы допускается уточнение целевых показателей, совершенствование механизма ее реализации. </w:t>
      </w:r>
    </w:p>
    <w:p w:rsidR="008A0DED" w:rsidRDefault="008A0DED" w:rsidP="008A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0DED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при наличии совокупности условий организационно-управленческих, материально-технических, психолого-педагогических, выражающихся: </w:t>
      </w:r>
    </w:p>
    <w:p w:rsidR="008A0DED" w:rsidRDefault="008A0DED" w:rsidP="008A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0DED">
        <w:rPr>
          <w:rFonts w:ascii="Times New Roman" w:hAnsi="Times New Roman" w:cs="Times New Roman"/>
          <w:sz w:val="28"/>
          <w:szCs w:val="28"/>
        </w:rPr>
        <w:t xml:space="preserve"> созданием рабочей группы по проектированию и реализации направлений Программы;</w:t>
      </w:r>
    </w:p>
    <w:p w:rsidR="008A0DED" w:rsidRDefault="008A0DED" w:rsidP="008A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0DED">
        <w:rPr>
          <w:rFonts w:ascii="Times New Roman" w:hAnsi="Times New Roman" w:cs="Times New Roman"/>
          <w:sz w:val="28"/>
          <w:szCs w:val="28"/>
        </w:rPr>
        <w:t xml:space="preserve"> рациональном </w:t>
      </w:r>
      <w:proofErr w:type="gramStart"/>
      <w:r w:rsidRPr="008A0DED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8A0DED">
        <w:rPr>
          <w:rFonts w:ascii="Times New Roman" w:hAnsi="Times New Roman" w:cs="Times New Roman"/>
          <w:sz w:val="28"/>
          <w:szCs w:val="28"/>
        </w:rPr>
        <w:t xml:space="preserve"> творческого потенциала педагогов; </w:t>
      </w:r>
      <w:r w:rsidRPr="008A0DED">
        <w:rPr>
          <w:rFonts w:ascii="Times New Roman" w:hAnsi="Times New Roman" w:cs="Times New Roman"/>
          <w:sz w:val="28"/>
          <w:szCs w:val="28"/>
        </w:rPr>
        <w:sym w:font="Symbol" w:char="F0B7"/>
      </w:r>
      <w:r w:rsidRPr="008A0DED">
        <w:rPr>
          <w:rFonts w:ascii="Times New Roman" w:hAnsi="Times New Roman" w:cs="Times New Roman"/>
          <w:sz w:val="28"/>
          <w:szCs w:val="28"/>
        </w:rPr>
        <w:t xml:space="preserve"> развитием системы моральной и материальной поддержки творческих инициатив;</w:t>
      </w:r>
    </w:p>
    <w:p w:rsidR="008A0DED" w:rsidRDefault="008A0DED" w:rsidP="008A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0DED">
        <w:rPr>
          <w:rFonts w:ascii="Times New Roman" w:hAnsi="Times New Roman" w:cs="Times New Roman"/>
          <w:sz w:val="28"/>
          <w:szCs w:val="28"/>
        </w:rPr>
        <w:t xml:space="preserve"> включением мероприятий по реализации Программы в годовой план работы школы; </w:t>
      </w:r>
    </w:p>
    <w:p w:rsidR="008A0DED" w:rsidRDefault="008A0DED" w:rsidP="008A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0DED">
        <w:rPr>
          <w:rFonts w:ascii="Times New Roman" w:hAnsi="Times New Roman" w:cs="Times New Roman"/>
          <w:sz w:val="28"/>
          <w:szCs w:val="28"/>
        </w:rPr>
        <w:t xml:space="preserve"> подведением итогов, обобщением достижений, выявлением проблем и внесением корректировок в Программу (осуществляется ежегодно на итоговом педагогическом совет</w:t>
      </w:r>
      <w:r>
        <w:rPr>
          <w:rFonts w:ascii="Times New Roman" w:hAnsi="Times New Roman" w:cs="Times New Roman"/>
          <w:sz w:val="28"/>
          <w:szCs w:val="28"/>
        </w:rPr>
        <w:t xml:space="preserve">е школы </w:t>
      </w:r>
      <w:r w:rsidRPr="008A0D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8A0DED">
        <w:rPr>
          <w:rFonts w:ascii="Times New Roman" w:hAnsi="Times New Roman" w:cs="Times New Roman"/>
          <w:sz w:val="28"/>
          <w:szCs w:val="28"/>
        </w:rPr>
        <w:t>общешкольного родительского комитета);</w:t>
      </w:r>
    </w:p>
    <w:p w:rsidR="00DB0DEF" w:rsidRPr="008A0DED" w:rsidRDefault="008A0DED" w:rsidP="008A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A0DED">
        <w:rPr>
          <w:rFonts w:ascii="Times New Roman" w:hAnsi="Times New Roman" w:cs="Times New Roman"/>
          <w:sz w:val="28"/>
          <w:szCs w:val="28"/>
        </w:rPr>
        <w:t xml:space="preserve"> регулярным обменом информацией через разнообразные формы взаимодействия (круглый стол, информационный бюллетень, презентации, публикации в СМИ и др.</w:t>
      </w:r>
      <w:proofErr w:type="gramEnd"/>
    </w:p>
    <w:p w:rsidR="00DB0DEF" w:rsidRDefault="00BA443E" w:rsidP="00BA443E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Для обеспечения поэтапного достижения поставленных задач и оперативного реагирования трудности, которые могут возникнуть в процессе реализации программы предусмотрена система коллегиального управления.</w:t>
      </w:r>
      <w:r w:rsidR="00DB0DEF" w:rsidRPr="003B258E">
        <w:rPr>
          <w:rFonts w:ascii="Times New Roman" w:hAnsi="Times New Roman" w:cs="Times New Roman"/>
          <w:sz w:val="28"/>
          <w:szCs w:val="28"/>
        </w:rPr>
        <w:t xml:space="preserve"> Промежуточные результаты реализации программы будут представлены на ежеквартальных педагогических советах школы, заседании общешкольного родительского комитета.</w:t>
      </w:r>
    </w:p>
    <w:p w:rsidR="008A0DED" w:rsidRPr="008A0DED" w:rsidRDefault="008A0DED" w:rsidP="008A0DED">
      <w:pPr>
        <w:pStyle w:val="ac"/>
        <w:tabs>
          <w:tab w:val="left" w:pos="961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программы осуществляет муниципальный координатор, куратор проекта, директор школы.</w:t>
      </w:r>
    </w:p>
    <w:p w:rsidR="00BA443E" w:rsidRPr="003B258E" w:rsidRDefault="00BA443E" w:rsidP="00BA443E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58E">
        <w:rPr>
          <w:rFonts w:ascii="Times New Roman" w:hAnsi="Times New Roman" w:cs="Times New Roman"/>
          <w:sz w:val="28"/>
          <w:szCs w:val="28"/>
        </w:rPr>
        <w:t>На заключительном этапе реализации программы будет организована общественно-профессиональная экспертиза с участием куратора и муниципального координатора, по итогам которой будут приниматься коллегиальные управленческие решения о регулировании деятельности по развитию образовательной организации в дальнейшем.</w:t>
      </w:r>
    </w:p>
    <w:p w:rsidR="00620DD6" w:rsidRPr="003B258E" w:rsidRDefault="00620DD6" w:rsidP="000E1FD7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sectPr w:rsidR="00620DD6" w:rsidRPr="003B258E" w:rsidSect="0062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kipkro" w:date="2022-03-03T14:55:00Z" w:initials="a">
    <w:p w:rsidR="00612BF8" w:rsidRDefault="00612BF8" w:rsidP="003B6A23">
      <w:pPr>
        <w:pStyle w:val="a6"/>
      </w:pPr>
      <w:r>
        <w:rPr>
          <w:rStyle w:val="a5"/>
        </w:rPr>
        <w:annotationRef/>
      </w:r>
      <w:r>
        <w:t xml:space="preserve">Результат коллективной работы школьной/управленческой команды. </w:t>
      </w:r>
    </w:p>
    <w:p w:rsidR="00612BF8" w:rsidRDefault="00612BF8" w:rsidP="003B6A23">
      <w:pPr>
        <w:pStyle w:val="a6"/>
      </w:pPr>
    </w:p>
    <w:p w:rsidR="00612BF8" w:rsidRPr="005A4FCE" w:rsidRDefault="00612BF8" w:rsidP="003B6A23">
      <w:pPr>
        <w:pStyle w:val="a6"/>
        <w:rPr>
          <w:b/>
          <w:i/>
        </w:rPr>
      </w:pPr>
      <w:r>
        <w:t xml:space="preserve">Например, </w:t>
      </w:r>
      <w:r w:rsidRPr="00833C6A">
        <w:rPr>
          <w:b/>
        </w:rPr>
        <w:t xml:space="preserve">Иванова М.С., заместитель директора по УВР, </w:t>
      </w:r>
      <w:proofErr w:type="spellStart"/>
      <w:r w:rsidRPr="00833C6A">
        <w:rPr>
          <w:b/>
        </w:rPr>
        <w:t>Чупина</w:t>
      </w:r>
      <w:proofErr w:type="spellEnd"/>
      <w:r w:rsidRPr="00833C6A">
        <w:rPr>
          <w:b/>
        </w:rPr>
        <w:t xml:space="preserve"> А.Е., учитель математики, Шутов С.П., педагог-психолог</w:t>
      </w:r>
    </w:p>
    <w:p w:rsidR="00612BF8" w:rsidRDefault="00612BF8">
      <w:pPr>
        <w:pStyle w:val="a6"/>
      </w:pPr>
    </w:p>
  </w:comment>
  <w:comment w:id="2" w:author="akipkro" w:date="2022-03-03T14:56:00Z" w:initials="a">
    <w:p w:rsidR="00612BF8" w:rsidRPr="005A4FCE" w:rsidRDefault="00612BF8" w:rsidP="003B6A23">
      <w:pPr>
        <w:pStyle w:val="a6"/>
        <w:rPr>
          <w:b/>
          <w:i/>
        </w:rPr>
      </w:pPr>
      <w:r>
        <w:rPr>
          <w:rStyle w:val="a5"/>
        </w:rPr>
        <w:annotationRef/>
      </w:r>
      <w:r>
        <w:t xml:space="preserve">На основании приказа Министерства образования и науки Алтайского края от 11.02.2022 №125. </w:t>
      </w:r>
    </w:p>
    <w:p w:rsidR="00612BF8" w:rsidRDefault="00612BF8">
      <w:pPr>
        <w:pStyle w:val="a6"/>
      </w:pPr>
    </w:p>
  </w:comment>
  <w:comment w:id="3" w:author="akipkro" w:date="2022-03-03T15:03:00Z" w:initials="a">
    <w:p w:rsidR="00612BF8" w:rsidRDefault="00612BF8">
      <w:pPr>
        <w:pStyle w:val="a6"/>
      </w:pPr>
      <w:r>
        <w:rPr>
          <w:rStyle w:val="a5"/>
        </w:rPr>
        <w:annotationRef/>
      </w:r>
      <w:r>
        <w:t xml:space="preserve">Составлено с учетом </w:t>
      </w:r>
      <w:proofErr w:type="gramStart"/>
      <w:r>
        <w:t>чек-листа</w:t>
      </w:r>
      <w:proofErr w:type="gramEnd"/>
      <w:r>
        <w:t xml:space="preserve"> самопроверки</w:t>
      </w:r>
    </w:p>
  </w:comment>
  <w:comment w:id="4" w:author="akipkro" w:date="2022-03-03T15:07:00Z" w:initials="a">
    <w:p w:rsidR="00612BF8" w:rsidRPr="00955DF4" w:rsidRDefault="00612BF8">
      <w:pPr>
        <w:pStyle w:val="a6"/>
        <w:rPr>
          <w:u w:val="single"/>
        </w:rPr>
      </w:pPr>
      <w:r>
        <w:rPr>
          <w:rStyle w:val="a5"/>
        </w:rPr>
        <w:annotationRef/>
      </w:r>
      <w:r>
        <w:t xml:space="preserve">Ставим в соответствии с Концепцией. Цель и задачи берем те, которые будем решать </w:t>
      </w:r>
      <w:r w:rsidRPr="00955DF4">
        <w:rPr>
          <w:u w:val="single"/>
        </w:rPr>
        <w:t>в 2022 году</w:t>
      </w:r>
      <w:r>
        <w:rPr>
          <w:u w:val="single"/>
        </w:rPr>
        <w:t xml:space="preserve"> (один год)</w:t>
      </w:r>
      <w:r w:rsidRPr="00955DF4">
        <w:rPr>
          <w:u w:val="single"/>
        </w:rPr>
        <w:t>.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Указаны цель и задачи по выбранным рискам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Задачи в рамках поставленных целей описаны согласно хронологической последовательности и возможности их реализации в установленные сроки</w:t>
      </w:r>
    </w:p>
  </w:comment>
  <w:comment w:id="5" w:author="akipkro" w:date="2022-03-03T15:26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За основу берем цели концепции. Формулируем так, чтобы она была конкретна, измерима, достижима в 2022 году</w:t>
      </w:r>
    </w:p>
  </w:comment>
  <w:comment w:id="6" w:author="akipkro" w:date="2022-03-03T15:37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Курсивом выделены ПРИМЕРЫ цели и задач по риску «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D226F">
        <w:rPr>
          <w:rFonts w:ascii="Times New Roman" w:hAnsi="Times New Roman" w:cs="Times New Roman"/>
          <w:i/>
          <w:sz w:val="24"/>
          <w:szCs w:val="24"/>
        </w:rPr>
        <w:t>едостаточная предметная и методическая компетентность педагогических работников</w:t>
      </w:r>
      <w:r>
        <w:t>»</w:t>
      </w:r>
    </w:p>
  </w:comment>
  <w:comment w:id="7" w:author="akipkro" w:date="2022-03-03T15:40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Выбираются ОО самостоятельно. Позволяют измерить достижение поставленных целей и задач количественно и (или) качественно.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Взаимосвязь элементов:</w:t>
      </w:r>
    </w:p>
    <w:p w:rsidR="00612BF8" w:rsidRPr="003B258E" w:rsidRDefault="00612BF8">
      <w:pPr>
        <w:pStyle w:val="a6"/>
      </w:pPr>
    </w:p>
    <w:p w:rsidR="00612BF8" w:rsidRDefault="00612BF8">
      <w:pPr>
        <w:pStyle w:val="a6"/>
      </w:pPr>
      <w:r>
        <w:t>Подход 1 – «Целевой элемент – Показатель – Индикатор»</w:t>
      </w:r>
    </w:p>
    <w:p w:rsidR="00612BF8" w:rsidRDefault="00612BF8">
      <w:pPr>
        <w:pStyle w:val="a6"/>
      </w:pPr>
    </w:p>
    <w:p w:rsidR="00612BF8" w:rsidRPr="004B231D" w:rsidRDefault="00612BF8">
      <w:pPr>
        <w:pStyle w:val="a6"/>
      </w:pPr>
      <w:r>
        <w:t>Подход 2 «Целевой элемент – показатель (=индикатор)</w:t>
      </w:r>
    </w:p>
  </w:comment>
  <w:comment w:id="8" w:author="akipkro" w:date="2022-03-03T16:01:00Z" w:initials="a">
    <w:p w:rsidR="00612BF8" w:rsidRPr="00D62919" w:rsidRDefault="00612BF8" w:rsidP="007871DC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annotationRef/>
      </w:r>
      <w:r w:rsidRPr="00D62919">
        <w:rPr>
          <w:rFonts w:ascii="Times New Roman" w:hAnsi="Times New Roman" w:cs="Times New Roman"/>
          <w:sz w:val="24"/>
          <w:szCs w:val="24"/>
        </w:rPr>
        <w:t>Указываем РЕАЛЬНО те, которые будем использовать (например, анализ документов, анкетирование, опрос, контрольные срезы знаний школьников, включенное наблюдение, контент-анализ, метод экспертной оценки…</w:t>
      </w:r>
      <w:proofErr w:type="gramStart"/>
      <w:r w:rsidRPr="00D6291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12BF8" w:rsidRDefault="00612BF8">
      <w:pPr>
        <w:pStyle w:val="a6"/>
      </w:pPr>
    </w:p>
    <w:p w:rsidR="00612BF8" w:rsidRPr="007871DC" w:rsidRDefault="00612BF8" w:rsidP="00787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Данный пункт важен для измерения</w:t>
      </w:r>
    </w:p>
    <w:p w:rsidR="00612BF8" w:rsidRPr="007871DC" w:rsidRDefault="00612BF8" w:rsidP="00D629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поставленной цели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. Реализация методов</w:t>
      </w: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позволяет</w:t>
      </w: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 доказать или опровергнуть</w:t>
      </w:r>
    </w:p>
    <w:p w:rsidR="00612BF8" w:rsidRDefault="00612BF8" w:rsidP="00D629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правильность управленческих решений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, а также </w:t>
      </w: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поможет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 </w:t>
      </w: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скорректировать 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цели и задачи, поставить новые</w:t>
      </w:r>
    </w:p>
    <w:p w:rsidR="00612BF8" w:rsidRDefault="00612BF8" w:rsidP="00D629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7871DC" w:rsidRDefault="00612BF8" w:rsidP="00D629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Приведен пример метода </w:t>
      </w:r>
      <w:r>
        <w:rPr>
          <w:rFonts w:ascii="YS Text" w:eastAsia="Times New Roman" w:hAnsi="YS Text" w:cs="Times New Roman" w:hint="eastAsia"/>
          <w:color w:val="000000"/>
          <w:sz w:val="16"/>
          <w:szCs w:val="16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анализ документов</w:t>
      </w:r>
      <w:r>
        <w:rPr>
          <w:rFonts w:ascii="YS Text" w:eastAsia="Times New Roman" w:hAnsi="YS Text" w:cs="Times New Roman" w:hint="eastAsia"/>
          <w:color w:val="000000"/>
          <w:sz w:val="16"/>
          <w:szCs w:val="16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, который может быть использован для оценки достижения указанных выше в примере целевых показателей и индикаторов</w:t>
      </w:r>
    </w:p>
    <w:p w:rsidR="00612BF8" w:rsidRDefault="00612BF8">
      <w:pPr>
        <w:pStyle w:val="a6"/>
      </w:pPr>
    </w:p>
    <w:p w:rsidR="00612BF8" w:rsidRDefault="00612BF8">
      <w:pPr>
        <w:pStyle w:val="a6"/>
      </w:pPr>
    </w:p>
  </w:comment>
  <w:comment w:id="9" w:author="akipkro" w:date="2022-03-03T16:59:00Z" w:initials="a"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>
        <w:rPr>
          <w:rStyle w:val="a5"/>
        </w:rPr>
        <w:annotationRef/>
      </w: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В этом пункте указываются этапы реализации программы и сроки их реализации.</w:t>
      </w:r>
    </w:p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Они определяются ОО самостоятельно.</w:t>
      </w:r>
    </w:p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Пример описания сроков и этапов выделен курсивом</w:t>
      </w:r>
    </w:p>
    <w:p w:rsidR="00612BF8" w:rsidRPr="00DD4140" w:rsidRDefault="00612BF8">
      <w:pPr>
        <w:pStyle w:val="a6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>
      <w:pPr>
        <w:pStyle w:val="a6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Учитываем сроки региональной дорожной карты в 2022 году</w:t>
      </w:r>
    </w:p>
  </w:comment>
  <w:comment w:id="10" w:author="akipkro" w:date="2022-03-03T16:59:00Z" w:initials="a">
    <w:p w:rsidR="00612BF8" w:rsidRDefault="00612BF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5"/>
        </w:rPr>
        <w:annotationRef/>
      </w:r>
    </w:p>
    <w:p w:rsidR="00612BF8" w:rsidRDefault="00612BF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ОБРАТИТЕ ВНИМАНИЕ!!!</w:t>
      </w:r>
    </w:p>
    <w:p w:rsidR="00612BF8" w:rsidRDefault="00612BF8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Если в образовательной организации выделено несколько рисков (проблем – см. п. 2 Концепции развития) они оформляются в виде подпрограмм или проектов. Для каждой подпрограммы или проекта должны быть определены цели, задачи, показатели достижения результатов, методы сбора данных, перечень мер или мероприятий.</w:t>
      </w: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В ячейке приведены два примера по каждому из случаев</w:t>
      </w: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ВАЖНО! Для каждой задачи должно быть мероприятия 1 или несколько, которые направлены на ее решение. Но может быть и так, что одно масштабное мероприятие решает одновременно несколько задач</w:t>
      </w: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ОПОРА при определении мероприятий  – п. 4 концепции</w:t>
      </w:r>
    </w:p>
  </w:comment>
  <w:comment w:id="11" w:author="akipkro" w:date="2024-01-14T10:06:00Z" w:initials="a">
    <w:p w:rsidR="004A1E32" w:rsidRDefault="004A1E32" w:rsidP="004A1E32">
      <w:pPr>
        <w:pStyle w:val="a6"/>
      </w:pPr>
      <w:r>
        <w:rPr>
          <w:rStyle w:val="a5"/>
        </w:rPr>
        <w:annotationRef/>
      </w:r>
      <w:r>
        <w:t>Указываем свой риск.</w:t>
      </w:r>
    </w:p>
    <w:p w:rsidR="004A1E32" w:rsidRDefault="004A1E32" w:rsidP="004A1E32">
      <w:pPr>
        <w:pStyle w:val="a6"/>
      </w:pPr>
    </w:p>
    <w:p w:rsidR="004A1E32" w:rsidRDefault="004A1E32" w:rsidP="004A1E32">
      <w:pPr>
        <w:pStyle w:val="a6"/>
      </w:pPr>
      <w:r>
        <w:t>Здесь приведен пример</w:t>
      </w:r>
    </w:p>
  </w:comment>
  <w:comment w:id="12" w:author="akipkro" w:date="2024-01-14T10:08:00Z" w:initials="a">
    <w:p w:rsidR="00370096" w:rsidRDefault="00370096" w:rsidP="00370096">
      <w:pPr>
        <w:pStyle w:val="a6"/>
      </w:pPr>
      <w:r>
        <w:rPr>
          <w:rStyle w:val="a5"/>
        </w:rPr>
        <w:annotationRef/>
      </w:r>
      <w:r>
        <w:t>Указываем свой риск.</w:t>
      </w:r>
    </w:p>
    <w:p w:rsidR="00370096" w:rsidRDefault="00370096" w:rsidP="00370096">
      <w:pPr>
        <w:pStyle w:val="a6"/>
      </w:pPr>
    </w:p>
    <w:p w:rsidR="00370096" w:rsidRDefault="00370096" w:rsidP="00370096">
      <w:pPr>
        <w:pStyle w:val="a6"/>
      </w:pPr>
      <w:r>
        <w:t>Здесь приведен пример</w:t>
      </w:r>
    </w:p>
  </w:comment>
  <w:comment w:id="13" w:author="akipkro" w:date="2022-03-03T16:59:00Z" w:initials="a"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>
        <w:rPr>
          <w:rStyle w:val="a5"/>
        </w:rPr>
        <w:annotationRef/>
      </w: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Краткое описание ожидаемых конечных результатов реализации программы. Формулируются на основе поставленных цели и задач (их достижение).</w:t>
      </w: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Конечные результаты желательно представить в виде изменений, отражающих эффект и позволяющих однозначно оценить результат реализации программы, а также ее динамику через количественные и качественные показатели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.</w:t>
      </w:r>
    </w:p>
  </w:comment>
  <w:comment w:id="14" w:author="akipkro" w:date="2024-01-14T10:11:00Z" w:initials="a">
    <w:p w:rsidR="00370096" w:rsidRDefault="00370096" w:rsidP="00370096">
      <w:pPr>
        <w:pStyle w:val="a6"/>
      </w:pPr>
      <w:r>
        <w:rPr>
          <w:rStyle w:val="a5"/>
        </w:rPr>
        <w:annotationRef/>
      </w:r>
      <w:r>
        <w:t>Указываем свой риск.</w:t>
      </w:r>
    </w:p>
    <w:p w:rsidR="00370096" w:rsidRDefault="00370096" w:rsidP="00370096">
      <w:pPr>
        <w:pStyle w:val="a6"/>
      </w:pPr>
    </w:p>
    <w:p w:rsidR="00370096" w:rsidRDefault="00370096" w:rsidP="00370096">
      <w:pPr>
        <w:pStyle w:val="a6"/>
      </w:pPr>
      <w:r>
        <w:t>Здесь приведен пример</w:t>
      </w:r>
    </w:p>
  </w:comment>
  <w:comment w:id="15" w:author="akipkro" w:date="2024-01-14T10:12:00Z" w:initials="a">
    <w:p w:rsidR="00370096" w:rsidRDefault="00370096" w:rsidP="00370096">
      <w:pPr>
        <w:pStyle w:val="a6"/>
      </w:pPr>
      <w:r>
        <w:rPr>
          <w:rStyle w:val="a5"/>
        </w:rPr>
        <w:annotationRef/>
      </w:r>
      <w:r>
        <w:t>Указываем свой риск.</w:t>
      </w:r>
    </w:p>
    <w:p w:rsidR="00370096" w:rsidRDefault="00370096" w:rsidP="00370096">
      <w:pPr>
        <w:pStyle w:val="a6"/>
      </w:pPr>
    </w:p>
    <w:p w:rsidR="00370096" w:rsidRDefault="00370096" w:rsidP="00370096">
      <w:pPr>
        <w:pStyle w:val="a6"/>
      </w:pPr>
      <w:r>
        <w:t>Здесь приведен пример</w:t>
      </w:r>
    </w:p>
  </w:comment>
  <w:comment w:id="16" w:author="akipkro" w:date="2022-03-03T17:11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Указываем, кто из участников образовательных отношений будет принимать участие в реализации данной Программы (коллективные субъекты, как правило, органы). Исполнителями  могут быть все заинтересованные стороны: коллектив школы, совет родителей (законных представителей), обучающиеся и пр.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Курсивом выделен пример заполнения этого пункта для риска «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D226F">
        <w:rPr>
          <w:rFonts w:ascii="Times New Roman" w:hAnsi="Times New Roman" w:cs="Times New Roman"/>
          <w:i/>
          <w:sz w:val="24"/>
          <w:szCs w:val="24"/>
        </w:rPr>
        <w:t>едостаточная предметная и методическая компетентность педагогических работников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</w:comment>
  <w:comment w:id="17" w:author="akipkro" w:date="2022-03-03T17:15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Указываем, каким образом, кем будет осуществляться управление, как будет происходить корректировка/регулирование реализации Программы</w:t>
      </w:r>
    </w:p>
    <w:p w:rsidR="00612BF8" w:rsidRDefault="00612BF8">
      <w:pPr>
        <w:pStyle w:val="a6"/>
      </w:pPr>
    </w:p>
    <w:p w:rsidR="00612BF8" w:rsidRPr="004F4EC6" w:rsidRDefault="00612BF8">
      <w:pPr>
        <w:pStyle w:val="a6"/>
      </w:pPr>
      <w:r>
        <w:t>Управленческий пример заполнен курсивом</w:t>
      </w:r>
    </w:p>
  </w:comment>
  <w:comment w:id="18" w:author="akipkro" w:date="2022-03-03T17:26:00Z" w:initials="a">
    <w:p w:rsidR="00612BF8" w:rsidRDefault="00612BF8">
      <w:pPr>
        <w:pStyle w:val="a6"/>
      </w:pPr>
      <w:r>
        <w:rPr>
          <w:rStyle w:val="a5"/>
        </w:rPr>
        <w:annotationRef/>
      </w:r>
      <w:r>
        <w:t xml:space="preserve">П. 2 – это, по </w:t>
      </w:r>
      <w:proofErr w:type="gramStart"/>
      <w:r>
        <w:t>сути</w:t>
      </w:r>
      <w:proofErr w:type="gramEnd"/>
      <w:r>
        <w:t xml:space="preserve"> расширенная аннотация представленной программы. Она имеет НЕ табличный, а описательный вид. 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Здесь необходимо отразить основные цели и задачи среднесрочной программы, сроки и этапы ее реализации, перечень целевых показателей и индикаторов, отражающих ход ее выполнения.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Для этого нужно взять за основу содержание соответствующих пунктов в Паспорте (п. 1) и представить «связный» текст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Курсивом выделен ФРАГМЕНТ изложения основного содержания Среднесрочной программы. Это подход к описанию содержания с наименьшими временными затратами.</w:t>
      </w:r>
    </w:p>
    <w:p w:rsidR="00612BF8" w:rsidRDefault="00612BF8">
      <w:pPr>
        <w:pStyle w:val="a6"/>
      </w:pPr>
    </w:p>
  </w:comment>
  <w:comment w:id="19" w:author="akipkro" w:date="2022-03-03T17:27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Указываем свою ОО</w:t>
      </w:r>
    </w:p>
  </w:comment>
  <w:comment w:id="20" w:author="akipkro" w:date="2022-03-03T17:35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Если проблема не одна, риск не один, то задачи указываются по подпрограммам (См. п. 1 - Паспорт)</w:t>
      </w:r>
    </w:p>
  </w:comment>
  <w:comment w:id="21" w:author="akipkro" w:date="2022-03-03T17:39:00Z" w:initials="a">
    <w:p w:rsidR="00612BF8" w:rsidRDefault="00612BF8">
      <w:pPr>
        <w:pStyle w:val="a6"/>
      </w:pPr>
      <w:r>
        <w:rPr>
          <w:rStyle w:val="a5"/>
        </w:rPr>
        <w:annotationRef/>
      </w:r>
      <w:r>
        <w:t xml:space="preserve">Переписываем их из паспорта. </w:t>
      </w:r>
      <w:proofErr w:type="gramStart"/>
      <w:r>
        <w:t>Можно их здесь разделить на 2 группы. 1 группа – количественные (это те, где есть %, числа), 2 группа – качественные (которые не измеряются математически - числом)</w:t>
      </w:r>
      <w:proofErr w:type="gramEnd"/>
    </w:p>
  </w:comment>
  <w:comment w:id="22" w:author="akipkro" w:date="2022-03-03T17:42:00Z" w:initials="a">
    <w:p w:rsidR="00612BF8" w:rsidRDefault="00612BF8">
      <w:pPr>
        <w:pStyle w:val="a6"/>
      </w:pPr>
      <w:r>
        <w:rPr>
          <w:rStyle w:val="a5"/>
        </w:rPr>
        <w:annotationRef/>
      </w:r>
      <w:proofErr w:type="spellStart"/>
      <w:r>
        <w:t>Перечислям</w:t>
      </w:r>
      <w:proofErr w:type="spellEnd"/>
      <w:r>
        <w:t xml:space="preserve"> их, берем из Паспорта – П.1</w:t>
      </w:r>
    </w:p>
  </w:comment>
  <w:comment w:id="23" w:author="akipkro" w:date="2022-03-03T17:52:00Z" w:initials="a">
    <w:p w:rsidR="00BA443E" w:rsidRDefault="00BA443E">
      <w:pPr>
        <w:pStyle w:val="a6"/>
      </w:pPr>
      <w:r>
        <w:rPr>
          <w:rStyle w:val="a5"/>
        </w:rPr>
        <w:annotationRef/>
      </w:r>
      <w:r>
        <w:t>Приведен пример описания 2-го этапа на основе п. 1 - Паспорта</w:t>
      </w:r>
    </w:p>
  </w:comment>
  <w:comment w:id="24" w:author="akipkro" w:date="2022-03-03T18:10:00Z" w:initials="a">
    <w:p w:rsidR="009078B0" w:rsidRDefault="009078B0">
      <w:pPr>
        <w:pStyle w:val="a6"/>
      </w:pPr>
      <w:r>
        <w:rPr>
          <w:rStyle w:val="a5"/>
        </w:rPr>
        <w:annotationRef/>
      </w:r>
      <w:r>
        <w:t>В таблице приведен не ОБРАЗЕЦ, а ПРИМЕР заполнения по риску  «н</w:t>
      </w:r>
      <w:r w:rsidRPr="00283699">
        <w:rPr>
          <w:rFonts w:ascii="Times New Roman" w:hAnsi="Times New Roman" w:cs="Times New Roman"/>
          <w:sz w:val="24"/>
          <w:szCs w:val="24"/>
        </w:rPr>
        <w:t>едостаточная предметная и методическая компетентность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</w:comment>
  <w:comment w:id="25" w:author="akipkro" w:date="2022-03-03T17:56:00Z" w:initials="a">
    <w:p w:rsidR="00283699" w:rsidRPr="00283699" w:rsidRDefault="00283699">
      <w:pPr>
        <w:pStyle w:val="a6"/>
      </w:pPr>
      <w:r>
        <w:rPr>
          <w:rStyle w:val="a5"/>
        </w:rPr>
        <w:annotationRef/>
      </w:r>
      <w:r w:rsidRPr="00283699">
        <w:rPr>
          <w:rFonts w:ascii="Times New Roman" w:hAnsi="Times New Roman" w:cs="Times New Roman"/>
          <w:sz w:val="24"/>
          <w:szCs w:val="24"/>
        </w:rPr>
        <w:t>см. п. 3 Концепции</w:t>
      </w:r>
    </w:p>
  </w:comment>
  <w:comment w:id="26" w:author="akipkro" w:date="2022-03-03T17:56:00Z" w:initials="a">
    <w:p w:rsidR="00283699" w:rsidRDefault="00283699">
      <w:pPr>
        <w:pStyle w:val="a6"/>
      </w:pPr>
      <w:r>
        <w:rPr>
          <w:rStyle w:val="a5"/>
        </w:rPr>
        <w:annotationRef/>
      </w:r>
      <w:r>
        <w:t>См. Паспорт СПР</w:t>
      </w:r>
    </w:p>
  </w:comment>
  <w:comment w:id="27" w:author="akipkro" w:date="2022-03-03T17:56:00Z" w:initials="a">
    <w:p w:rsidR="00283699" w:rsidRPr="00283699" w:rsidRDefault="00283699">
      <w:pPr>
        <w:pStyle w:val="a6"/>
      </w:pPr>
      <w:r>
        <w:rPr>
          <w:rStyle w:val="a5"/>
        </w:rPr>
        <w:annotationRef/>
      </w:r>
      <w:r w:rsidRPr="00283699">
        <w:rPr>
          <w:rFonts w:ascii="Times New Roman" w:hAnsi="Times New Roman" w:cs="Times New Roman"/>
          <w:sz w:val="24"/>
          <w:szCs w:val="24"/>
        </w:rPr>
        <w:t>В соответствии с каждой задачей. Есть в паспорте</w:t>
      </w:r>
    </w:p>
  </w:comment>
  <w:comment w:id="28" w:author="akipkro" w:date="2022-03-03T17:57:00Z" w:initials="a">
    <w:p w:rsidR="00283699" w:rsidRDefault="00283699">
      <w:pPr>
        <w:pStyle w:val="a6"/>
      </w:pPr>
      <w:r>
        <w:rPr>
          <w:rStyle w:val="a5"/>
        </w:rPr>
        <w:annotationRef/>
      </w:r>
      <w:r>
        <w:t>Указываем гибкие (с..</w:t>
      </w:r>
      <w:proofErr w:type="gramStart"/>
      <w:r>
        <w:t>.п</w:t>
      </w:r>
      <w:proofErr w:type="gramEnd"/>
      <w:r>
        <w:t xml:space="preserve">о …) </w:t>
      </w:r>
    </w:p>
  </w:comment>
  <w:comment w:id="29" w:author="akipkro" w:date="2022-03-03T17:58:00Z" w:initials="a">
    <w:p w:rsidR="00283699" w:rsidRDefault="00283699">
      <w:pPr>
        <w:pStyle w:val="a6"/>
      </w:pPr>
      <w:r>
        <w:rPr>
          <w:rStyle w:val="a5"/>
        </w:rPr>
        <w:annotationRef/>
      </w:r>
      <w:r w:rsidRPr="00283699">
        <w:rPr>
          <w:rFonts w:ascii="Times New Roman" w:hAnsi="Times New Roman" w:cs="Times New Roman"/>
          <w:sz w:val="24"/>
          <w:szCs w:val="24"/>
        </w:rPr>
        <w:t>см. Пасп</w:t>
      </w:r>
      <w:r>
        <w:rPr>
          <w:rFonts w:ascii="Times New Roman" w:hAnsi="Times New Roman" w:cs="Times New Roman"/>
          <w:sz w:val="24"/>
          <w:szCs w:val="24"/>
        </w:rPr>
        <w:t>орт СПР – п. 1</w:t>
      </w:r>
    </w:p>
  </w:comment>
  <w:comment w:id="30" w:author="akipkro" w:date="2022-03-03T18:07:00Z" w:initials="a">
    <w:p w:rsidR="009078B0" w:rsidRDefault="009078B0">
      <w:pPr>
        <w:pStyle w:val="a6"/>
      </w:pPr>
      <w:r>
        <w:rPr>
          <w:rStyle w:val="a5"/>
        </w:rPr>
        <w:annotationRef/>
      </w:r>
      <w:r>
        <w:t>Указываем. Можно обратиться к п. 4 - Концепции</w:t>
      </w:r>
    </w:p>
  </w:comment>
  <w:comment w:id="31" w:author="akipkro" w:date="2022-03-03T18:02:00Z" w:initials="a">
    <w:p w:rsidR="00283699" w:rsidRPr="00E3286A" w:rsidRDefault="00283699">
      <w:pPr>
        <w:pStyle w:val="a6"/>
      </w:pPr>
      <w:r>
        <w:rPr>
          <w:rStyle w:val="a5"/>
        </w:rPr>
        <w:annotationRef/>
      </w:r>
      <w:r w:rsidRPr="00E3286A">
        <w:rPr>
          <w:rFonts w:ascii="Times New Roman" w:hAnsi="Times New Roman" w:cs="Times New Roman"/>
          <w:sz w:val="24"/>
          <w:szCs w:val="24"/>
        </w:rPr>
        <w:t>Перечисляем педагоги, обучающиеся, …</w:t>
      </w:r>
    </w:p>
  </w:comment>
  <w:comment w:id="32" w:author="akipkro" w:date="2022-03-03T18:31:00Z" w:initials="a">
    <w:p w:rsidR="00DE54E8" w:rsidRDefault="00DE54E8">
      <w:pPr>
        <w:pStyle w:val="a6"/>
      </w:pPr>
      <w:r>
        <w:rPr>
          <w:rStyle w:val="a5"/>
        </w:rPr>
        <w:annotationRef/>
      </w:r>
      <w:r>
        <w:t>ПРИМЕР, а не образец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F97"/>
    <w:multiLevelType w:val="hybridMultilevel"/>
    <w:tmpl w:val="5854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0C2A"/>
    <w:multiLevelType w:val="hybridMultilevel"/>
    <w:tmpl w:val="D03E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6DC"/>
    <w:multiLevelType w:val="hybridMultilevel"/>
    <w:tmpl w:val="ABC6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62156"/>
    <w:multiLevelType w:val="hybridMultilevel"/>
    <w:tmpl w:val="203868EA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D67B7"/>
    <w:multiLevelType w:val="hybridMultilevel"/>
    <w:tmpl w:val="E77631A2"/>
    <w:lvl w:ilvl="0" w:tplc="9BFA339A">
      <w:start w:val="1"/>
      <w:numFmt w:val="decimal"/>
      <w:lvlText w:val="%1."/>
      <w:lvlJc w:val="left"/>
      <w:pPr>
        <w:ind w:left="70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A499F"/>
    <w:multiLevelType w:val="hybridMultilevel"/>
    <w:tmpl w:val="19509878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37932"/>
    <w:multiLevelType w:val="hybridMultilevel"/>
    <w:tmpl w:val="68944CE6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C1AB3"/>
    <w:multiLevelType w:val="hybridMultilevel"/>
    <w:tmpl w:val="8554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32DED"/>
    <w:multiLevelType w:val="hybridMultilevel"/>
    <w:tmpl w:val="46DA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D2505"/>
    <w:multiLevelType w:val="hybridMultilevel"/>
    <w:tmpl w:val="6C9E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023B9"/>
    <w:multiLevelType w:val="hybridMultilevel"/>
    <w:tmpl w:val="9522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9602A"/>
    <w:multiLevelType w:val="hybridMultilevel"/>
    <w:tmpl w:val="218C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04F88"/>
    <w:multiLevelType w:val="hybridMultilevel"/>
    <w:tmpl w:val="DB92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F0363"/>
    <w:multiLevelType w:val="hybridMultilevel"/>
    <w:tmpl w:val="2A5EB094"/>
    <w:lvl w:ilvl="0" w:tplc="BFC2F552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97A05"/>
    <w:multiLevelType w:val="hybridMultilevel"/>
    <w:tmpl w:val="688AF3C0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F3C32"/>
    <w:multiLevelType w:val="hybridMultilevel"/>
    <w:tmpl w:val="2D86BF24"/>
    <w:lvl w:ilvl="0" w:tplc="9BFA3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F2CE3"/>
    <w:multiLevelType w:val="hybridMultilevel"/>
    <w:tmpl w:val="87F8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0014F"/>
    <w:multiLevelType w:val="hybridMultilevel"/>
    <w:tmpl w:val="B0D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01DC8"/>
    <w:multiLevelType w:val="hybridMultilevel"/>
    <w:tmpl w:val="CACC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A00FF"/>
    <w:multiLevelType w:val="hybridMultilevel"/>
    <w:tmpl w:val="12A6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142C5"/>
    <w:multiLevelType w:val="hybridMultilevel"/>
    <w:tmpl w:val="8554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F70A9"/>
    <w:multiLevelType w:val="hybridMultilevel"/>
    <w:tmpl w:val="98686AA4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50C9B"/>
    <w:multiLevelType w:val="hybridMultilevel"/>
    <w:tmpl w:val="58A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9"/>
  </w:num>
  <w:num w:numId="5">
    <w:abstractNumId w:val="20"/>
  </w:num>
  <w:num w:numId="6">
    <w:abstractNumId w:val="16"/>
  </w:num>
  <w:num w:numId="7">
    <w:abstractNumId w:val="5"/>
  </w:num>
  <w:num w:numId="8">
    <w:abstractNumId w:val="7"/>
  </w:num>
  <w:num w:numId="9">
    <w:abstractNumId w:val="22"/>
  </w:num>
  <w:num w:numId="10">
    <w:abstractNumId w:val="13"/>
  </w:num>
  <w:num w:numId="11">
    <w:abstractNumId w:val="4"/>
  </w:num>
  <w:num w:numId="12">
    <w:abstractNumId w:val="6"/>
  </w:num>
  <w:num w:numId="13">
    <w:abstractNumId w:val="21"/>
  </w:num>
  <w:num w:numId="14">
    <w:abstractNumId w:val="15"/>
  </w:num>
  <w:num w:numId="15">
    <w:abstractNumId w:val="11"/>
  </w:num>
  <w:num w:numId="16">
    <w:abstractNumId w:val="3"/>
  </w:num>
  <w:num w:numId="17">
    <w:abstractNumId w:val="8"/>
  </w:num>
  <w:num w:numId="18">
    <w:abstractNumId w:val="14"/>
  </w:num>
  <w:num w:numId="19">
    <w:abstractNumId w:val="17"/>
  </w:num>
  <w:num w:numId="20">
    <w:abstractNumId w:val="18"/>
  </w:num>
  <w:num w:numId="21">
    <w:abstractNumId w:val="12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972"/>
    <w:rsid w:val="00031F1E"/>
    <w:rsid w:val="00057F42"/>
    <w:rsid w:val="000B5FA9"/>
    <w:rsid w:val="000C0626"/>
    <w:rsid w:val="000E1FD7"/>
    <w:rsid w:val="000F0817"/>
    <w:rsid w:val="00132E49"/>
    <w:rsid w:val="00170218"/>
    <w:rsid w:val="0018412C"/>
    <w:rsid w:val="00187D83"/>
    <w:rsid w:val="001B3B38"/>
    <w:rsid w:val="001E483D"/>
    <w:rsid w:val="00240C6C"/>
    <w:rsid w:val="002613DD"/>
    <w:rsid w:val="00283699"/>
    <w:rsid w:val="00285F95"/>
    <w:rsid w:val="00303C48"/>
    <w:rsid w:val="00370096"/>
    <w:rsid w:val="003B258E"/>
    <w:rsid w:val="003B6A23"/>
    <w:rsid w:val="003B6DA8"/>
    <w:rsid w:val="00467EEB"/>
    <w:rsid w:val="004820D4"/>
    <w:rsid w:val="004A1E32"/>
    <w:rsid w:val="004B231D"/>
    <w:rsid w:val="004F4EC6"/>
    <w:rsid w:val="00555CAE"/>
    <w:rsid w:val="005945DA"/>
    <w:rsid w:val="00611EFA"/>
    <w:rsid w:val="00612BF8"/>
    <w:rsid w:val="00617584"/>
    <w:rsid w:val="00620DD6"/>
    <w:rsid w:val="00647972"/>
    <w:rsid w:val="006936EE"/>
    <w:rsid w:val="006D2EE3"/>
    <w:rsid w:val="006E1208"/>
    <w:rsid w:val="007871DC"/>
    <w:rsid w:val="00792C87"/>
    <w:rsid w:val="007A5016"/>
    <w:rsid w:val="007C3CF0"/>
    <w:rsid w:val="007C6803"/>
    <w:rsid w:val="007F0F38"/>
    <w:rsid w:val="0080730C"/>
    <w:rsid w:val="00822539"/>
    <w:rsid w:val="00825615"/>
    <w:rsid w:val="0083415A"/>
    <w:rsid w:val="00863CD8"/>
    <w:rsid w:val="008A0DED"/>
    <w:rsid w:val="008C053C"/>
    <w:rsid w:val="008E0A22"/>
    <w:rsid w:val="008E346B"/>
    <w:rsid w:val="008E4617"/>
    <w:rsid w:val="009078B0"/>
    <w:rsid w:val="00955DF4"/>
    <w:rsid w:val="009D1DAD"/>
    <w:rsid w:val="00A35CB4"/>
    <w:rsid w:val="00AB7415"/>
    <w:rsid w:val="00B67801"/>
    <w:rsid w:val="00B71BFE"/>
    <w:rsid w:val="00BA443E"/>
    <w:rsid w:val="00BB30D1"/>
    <w:rsid w:val="00BC618D"/>
    <w:rsid w:val="00BD2245"/>
    <w:rsid w:val="00BE2702"/>
    <w:rsid w:val="00C16C7F"/>
    <w:rsid w:val="00D52214"/>
    <w:rsid w:val="00D569D5"/>
    <w:rsid w:val="00D62919"/>
    <w:rsid w:val="00DB0DEF"/>
    <w:rsid w:val="00DC68A0"/>
    <w:rsid w:val="00DD4140"/>
    <w:rsid w:val="00DD6DD5"/>
    <w:rsid w:val="00DE54E8"/>
    <w:rsid w:val="00E3286A"/>
    <w:rsid w:val="00E5448C"/>
    <w:rsid w:val="00F7598F"/>
    <w:rsid w:val="00FA3ABB"/>
    <w:rsid w:val="00FA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A2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B6A2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B6A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B6A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6A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6A2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6A2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9078B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078B0"/>
  </w:style>
  <w:style w:type="paragraph" w:styleId="ae">
    <w:name w:val="Revision"/>
    <w:hidden/>
    <w:uiPriority w:val="99"/>
    <w:semiHidden/>
    <w:rsid w:val="00DB0D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4E05-87CC-4F85-91B5-73981D76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Евтушевская С.В.</dc:creator>
  <cp:lastModifiedBy>Химия</cp:lastModifiedBy>
  <cp:revision>8</cp:revision>
  <cp:lastPrinted>2024-01-14T08:36:00Z</cp:lastPrinted>
  <dcterms:created xsi:type="dcterms:W3CDTF">2022-03-03T11:30:00Z</dcterms:created>
  <dcterms:modified xsi:type="dcterms:W3CDTF">2024-03-15T08:51:00Z</dcterms:modified>
</cp:coreProperties>
</file>